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6BE89">
      <w:pPr>
        <w:spacing w:line="400" w:lineRule="exact"/>
        <w:rPr>
          <w:rFonts w:ascii="Arial" w:hAnsi="Arial" w:eastAsia="黑体" w:cs="Arial"/>
          <w:sz w:val="24"/>
        </w:rPr>
      </w:pPr>
    </w:p>
    <w:p w14:paraId="79E87C23">
      <w:pPr>
        <w:spacing w:line="400" w:lineRule="exact"/>
        <w:rPr>
          <w:rFonts w:ascii="Arial" w:hAnsi="Arial" w:eastAsia="黑体" w:cs="Arial"/>
          <w:sz w:val="24"/>
        </w:rPr>
      </w:pPr>
    </w:p>
    <w:p w14:paraId="66EF39E8">
      <w:pPr>
        <w:spacing w:line="400" w:lineRule="exact"/>
        <w:rPr>
          <w:rFonts w:ascii="Arial" w:hAnsi="Arial" w:eastAsia="黑体" w:cs="Arial"/>
          <w:sz w:val="24"/>
          <w:u w:val="single"/>
        </w:rPr>
      </w:pPr>
      <w:r>
        <w:rPr>
          <w:rFonts w:ascii="Arial" w:hAnsi="Arial" w:eastAsia="黑体" w:cs="Arial"/>
          <w:sz w:val="24"/>
        </w:rPr>
        <w:t>合同编号：</w:t>
      </w:r>
      <w:r>
        <w:rPr>
          <w:rFonts w:ascii="Arial" w:hAnsi="Arial" w:eastAsia="黑体" w:cs="Arial"/>
          <w:sz w:val="24"/>
          <w:u w:val="single"/>
        </w:rPr>
        <w:t>　　　　　</w:t>
      </w:r>
      <w:r>
        <w:rPr>
          <w:rFonts w:hint="eastAsia" w:ascii="Arial" w:hAnsi="Arial" w:eastAsia="黑体" w:cs="Arial"/>
          <w:sz w:val="24"/>
          <w:u w:val="single"/>
        </w:rPr>
        <w:t xml:space="preserve"> </w:t>
      </w:r>
      <w:r>
        <w:rPr>
          <w:rFonts w:ascii="Arial" w:hAnsi="Arial" w:eastAsia="黑体" w:cs="Arial"/>
          <w:sz w:val="24"/>
          <w:u w:val="single"/>
        </w:rPr>
        <w:t xml:space="preserve">    　　　</w:t>
      </w:r>
    </w:p>
    <w:p w14:paraId="028D6867">
      <w:pPr>
        <w:spacing w:line="400" w:lineRule="exact"/>
        <w:rPr>
          <w:rFonts w:ascii="Arial" w:hAnsi="Arial" w:cs="Arial"/>
          <w:sz w:val="18"/>
          <w:szCs w:val="18"/>
        </w:rPr>
      </w:pPr>
    </w:p>
    <w:p w14:paraId="05EAF935">
      <w:pPr>
        <w:spacing w:line="400" w:lineRule="exact"/>
        <w:rPr>
          <w:rFonts w:ascii="Arial" w:hAnsi="Arial" w:cs="Arial"/>
          <w:sz w:val="18"/>
          <w:szCs w:val="18"/>
        </w:rPr>
      </w:pPr>
    </w:p>
    <w:p w14:paraId="22672C2B">
      <w:pPr>
        <w:spacing w:line="400" w:lineRule="exact"/>
        <w:rPr>
          <w:rFonts w:ascii="Arial" w:hAnsi="Arial" w:cs="Arial"/>
          <w:sz w:val="18"/>
          <w:szCs w:val="18"/>
        </w:rPr>
      </w:pPr>
    </w:p>
    <w:p w14:paraId="6B1623C8">
      <w:pPr>
        <w:spacing w:line="400" w:lineRule="exact"/>
        <w:rPr>
          <w:rFonts w:ascii="Arial" w:hAnsi="Arial" w:cs="Arial"/>
          <w:sz w:val="18"/>
          <w:szCs w:val="18"/>
        </w:rPr>
      </w:pPr>
    </w:p>
    <w:p w14:paraId="4B67AD20">
      <w:pPr>
        <w:spacing w:line="0" w:lineRule="atLeast"/>
        <w:jc w:val="center"/>
        <w:rPr>
          <w:rFonts w:ascii="Arial" w:hAnsi="Arial" w:eastAsia="黑体" w:cs="Arial"/>
          <w:b/>
          <w:spacing w:val="16"/>
          <w:sz w:val="32"/>
          <w:szCs w:val="32"/>
        </w:rPr>
      </w:pPr>
      <w:r>
        <w:rPr>
          <w:rFonts w:ascii="Arial" w:hAnsi="Arial" w:eastAsia="黑体" w:cs="Arial"/>
          <w:b/>
          <w:spacing w:val="16"/>
          <w:sz w:val="32"/>
          <w:szCs w:val="32"/>
        </w:rPr>
        <w:t>北京</w:t>
      </w:r>
      <w:r>
        <w:rPr>
          <w:rFonts w:hint="eastAsia" w:ascii="Arial" w:hAnsi="Arial" w:eastAsia="黑体" w:cs="Arial"/>
          <w:b/>
          <w:spacing w:val="16"/>
          <w:sz w:val="32"/>
          <w:szCs w:val="32"/>
        </w:rPr>
        <w:t>新标恒通</w:t>
      </w:r>
      <w:r>
        <w:rPr>
          <w:rFonts w:ascii="Arial" w:hAnsi="Arial" w:eastAsia="黑体" w:cs="Arial"/>
          <w:b/>
          <w:spacing w:val="16"/>
          <w:sz w:val="32"/>
          <w:szCs w:val="32"/>
        </w:rPr>
        <w:t>认证有限公司</w:t>
      </w:r>
    </w:p>
    <w:p w14:paraId="6369716D">
      <w:pPr>
        <w:spacing w:line="0" w:lineRule="atLeast"/>
        <w:jc w:val="center"/>
        <w:rPr>
          <w:rFonts w:ascii="Arial" w:hAnsi="Arial" w:cs="Arial"/>
          <w:sz w:val="32"/>
        </w:rPr>
      </w:pPr>
    </w:p>
    <w:p w14:paraId="5F314367">
      <w:pPr>
        <w:tabs>
          <w:tab w:val="left" w:pos="495"/>
          <w:tab w:val="center" w:pos="4677"/>
        </w:tabs>
        <w:spacing w:line="0" w:lineRule="atLeast"/>
        <w:jc w:val="center"/>
        <w:rPr>
          <w:rFonts w:hint="eastAsia" w:ascii="黑体" w:hAnsi="黑体" w:eastAsia="黑体" w:cs="Arial"/>
          <w:b/>
          <w:spacing w:val="102"/>
          <w:w w:val="150"/>
          <w:sz w:val="48"/>
          <w:szCs w:val="48"/>
        </w:rPr>
      </w:pPr>
      <w:r>
        <w:rPr>
          <w:rFonts w:ascii="黑体" w:hAnsi="黑体" w:eastAsia="黑体" w:cs="Arial"/>
          <w:b/>
          <w:spacing w:val="102"/>
          <w:w w:val="150"/>
          <w:sz w:val="48"/>
          <w:szCs w:val="48"/>
        </w:rPr>
        <w:t>管理体系认证合同</w:t>
      </w:r>
    </w:p>
    <w:p w14:paraId="7FF3BA54">
      <w:pPr>
        <w:spacing w:line="400" w:lineRule="exact"/>
        <w:rPr>
          <w:rFonts w:ascii="Arial" w:hAnsi="Arial" w:cs="Arial"/>
          <w:sz w:val="18"/>
          <w:szCs w:val="18"/>
        </w:rPr>
      </w:pPr>
    </w:p>
    <w:p w14:paraId="444028A5">
      <w:pPr>
        <w:spacing w:line="400" w:lineRule="exact"/>
        <w:rPr>
          <w:rFonts w:ascii="Arial" w:hAnsi="Arial" w:cs="Arial"/>
          <w:sz w:val="18"/>
          <w:szCs w:val="18"/>
        </w:rPr>
      </w:pPr>
    </w:p>
    <w:p w14:paraId="6C640CCB">
      <w:pPr>
        <w:spacing w:line="400" w:lineRule="exact"/>
        <w:ind w:firstLine="720" w:firstLineChars="400"/>
        <w:rPr>
          <w:rFonts w:ascii="Arial" w:hAnsi="Arial" w:cs="Arial"/>
          <w:sz w:val="18"/>
          <w:szCs w:val="18"/>
        </w:rPr>
      </w:pPr>
    </w:p>
    <w:p w14:paraId="554BB331">
      <w:pPr>
        <w:spacing w:line="360" w:lineRule="auto"/>
        <w:ind w:firstLine="1120" w:firstLineChars="400"/>
        <w:rPr>
          <w:rFonts w:hint="eastAsia" w:ascii="黑体" w:hAnsi="黑体" w:eastAsia="黑体" w:cs="黑体"/>
          <w:sz w:val="28"/>
          <w:szCs w:val="28"/>
        </w:rPr>
      </w:pPr>
      <w:permStart w:id="0" w:edGrp="everyone"/>
      <w:r>
        <w:rPr>
          <w:rFonts w:hint="eastAsia" w:ascii="黑体" w:hAnsi="黑体" w:eastAsia="黑体" w:cs="黑体"/>
          <w:sz w:val="28"/>
          <w:szCs w:val="28"/>
        </w:rPr>
        <w:t>□</w:t>
      </w:r>
      <w:permEnd w:id="0"/>
      <w:r>
        <w:rPr>
          <w:rFonts w:hint="eastAsia" w:ascii="黑体" w:hAnsi="黑体" w:eastAsia="黑体" w:cs="黑体"/>
          <w:sz w:val="28"/>
          <w:szCs w:val="28"/>
        </w:rPr>
        <w:t xml:space="preserve">　质量管理体系                 </w:t>
      </w:r>
      <w:permStart w:id="1" w:edGrp="everyone"/>
      <w:r>
        <w:rPr>
          <w:rFonts w:hint="eastAsia" w:ascii="黑体" w:hAnsi="黑体" w:eastAsia="黑体" w:cs="黑体"/>
          <w:sz w:val="28"/>
          <w:szCs w:val="28"/>
        </w:rPr>
        <w:t>□</w:t>
      </w:r>
      <w:permEnd w:id="1"/>
      <w:r>
        <w:rPr>
          <w:rFonts w:hint="eastAsia" w:ascii="黑体" w:hAnsi="黑体" w:eastAsia="黑体" w:cs="黑体"/>
          <w:sz w:val="28"/>
          <w:szCs w:val="28"/>
        </w:rPr>
        <w:t>　环境管理体系</w:t>
      </w:r>
    </w:p>
    <w:p w14:paraId="54264AEC">
      <w:pPr>
        <w:spacing w:line="360" w:lineRule="auto"/>
        <w:ind w:firstLine="1120" w:firstLineChars="400"/>
        <w:rPr>
          <w:rFonts w:hint="eastAsia" w:ascii="黑体" w:hAnsi="黑体" w:eastAsia="黑体" w:cs="黑体"/>
          <w:sz w:val="28"/>
          <w:szCs w:val="28"/>
        </w:rPr>
      </w:pPr>
      <w:permStart w:id="2" w:edGrp="everyone"/>
      <w:r>
        <w:rPr>
          <w:rFonts w:hint="eastAsia" w:ascii="黑体" w:hAnsi="黑体" w:eastAsia="黑体" w:cs="黑体"/>
          <w:sz w:val="28"/>
          <w:szCs w:val="28"/>
        </w:rPr>
        <w:t>□</w:t>
      </w:r>
      <w:permEnd w:id="2"/>
      <w:r>
        <w:rPr>
          <w:rFonts w:hint="eastAsia" w:ascii="黑体" w:hAnsi="黑体" w:eastAsia="黑体" w:cs="黑体"/>
          <w:sz w:val="28"/>
          <w:szCs w:val="28"/>
        </w:rPr>
        <w:t xml:space="preserve">　职业健康安全管理体系         </w:t>
      </w:r>
      <w:permStart w:id="3" w:edGrp="everyone"/>
      <w:r>
        <w:rPr>
          <w:rFonts w:hint="eastAsia" w:ascii="黑体" w:hAnsi="黑体" w:eastAsia="黑体" w:cs="黑体"/>
          <w:sz w:val="28"/>
          <w:szCs w:val="28"/>
        </w:rPr>
        <w:t>□</w:t>
      </w:r>
      <w:permEnd w:id="3"/>
      <w:r>
        <w:rPr>
          <w:rFonts w:hint="eastAsia" w:ascii="黑体" w:hAnsi="黑体" w:eastAsia="黑体" w:cs="黑体"/>
          <w:sz w:val="28"/>
          <w:szCs w:val="28"/>
        </w:rPr>
        <w:t xml:space="preserve">  企业诚信管理体系</w:t>
      </w:r>
    </w:p>
    <w:p w14:paraId="5C151DB1">
      <w:pPr>
        <w:spacing w:line="360" w:lineRule="auto"/>
        <w:ind w:firstLine="1120" w:firstLineChars="400"/>
        <w:rPr>
          <w:rFonts w:hint="eastAsia" w:ascii="黑体" w:hAnsi="黑体" w:eastAsia="黑体" w:cs="黑体"/>
          <w:sz w:val="28"/>
          <w:szCs w:val="28"/>
        </w:rPr>
      </w:pPr>
      <w:permStart w:id="4" w:edGrp="everyone"/>
      <w:r>
        <w:rPr>
          <w:rFonts w:hint="eastAsia" w:ascii="黑体" w:hAnsi="黑体" w:eastAsia="黑体" w:cs="黑体"/>
          <w:sz w:val="28"/>
          <w:szCs w:val="28"/>
        </w:rPr>
        <w:t>□</w:t>
      </w:r>
      <w:permEnd w:id="4"/>
      <w:r>
        <w:rPr>
          <w:rFonts w:hint="eastAsia" w:ascii="黑体" w:hAnsi="黑体" w:eastAsia="黑体" w:cs="黑体"/>
          <w:sz w:val="28"/>
          <w:szCs w:val="28"/>
        </w:rPr>
        <w:t xml:space="preserve">  企业社会责任管理体系         </w:t>
      </w:r>
      <w:permStart w:id="5" w:edGrp="everyone"/>
      <w:r>
        <w:rPr>
          <w:rFonts w:hint="eastAsia" w:ascii="黑体" w:hAnsi="黑体" w:eastAsia="黑体" w:cs="黑体"/>
          <w:sz w:val="28"/>
          <w:szCs w:val="28"/>
          <w:lang w:eastAsia="zh-CN"/>
        </w:rPr>
        <w:t>□</w:t>
      </w:r>
      <w:permEnd w:id="5"/>
      <w:r>
        <w:rPr>
          <w:rFonts w:hint="eastAsia" w:ascii="黑体" w:hAnsi="黑体" w:eastAsia="黑体" w:cs="黑体"/>
          <w:sz w:val="28"/>
          <w:szCs w:val="28"/>
        </w:rPr>
        <w:t xml:space="preserve">  业务连续性管理体系</w:t>
      </w:r>
    </w:p>
    <w:p w14:paraId="312106F6">
      <w:pPr>
        <w:spacing w:line="360" w:lineRule="auto"/>
        <w:ind w:firstLine="1120" w:firstLineChars="400"/>
        <w:rPr>
          <w:rFonts w:hint="eastAsia" w:ascii="黑体" w:hAnsi="黑体" w:eastAsia="黑体" w:cs="黑体"/>
          <w:sz w:val="28"/>
          <w:szCs w:val="28"/>
        </w:rPr>
      </w:pPr>
      <w:permStart w:id="6" w:edGrp="everyone"/>
      <w:r>
        <w:rPr>
          <w:rFonts w:hint="eastAsia" w:ascii="黑体" w:hAnsi="黑体" w:eastAsia="黑体" w:cs="黑体"/>
          <w:sz w:val="28"/>
          <w:szCs w:val="28"/>
        </w:rPr>
        <w:t>□</w:t>
      </w:r>
      <w:permEnd w:id="6"/>
      <w:r>
        <w:rPr>
          <w:rFonts w:hint="eastAsia" w:ascii="黑体" w:hAnsi="黑体" w:eastAsia="黑体" w:cs="黑体"/>
          <w:sz w:val="28"/>
          <w:szCs w:val="28"/>
        </w:rPr>
        <w:t xml:space="preserve">  医疗器械质量管理体系         </w:t>
      </w:r>
      <w:permStart w:id="7" w:edGrp="everyone"/>
      <w:r>
        <w:rPr>
          <w:rFonts w:hint="eastAsia" w:ascii="黑体" w:hAnsi="黑体" w:eastAsia="黑体" w:cs="黑体"/>
          <w:sz w:val="28"/>
          <w:szCs w:val="28"/>
          <w:lang w:eastAsia="zh-CN"/>
        </w:rPr>
        <w:t>□</w:t>
      </w:r>
      <w:permEnd w:id="7"/>
      <w:r>
        <w:rPr>
          <w:rFonts w:hint="eastAsia" w:ascii="黑体" w:hAnsi="黑体" w:eastAsia="黑体" w:cs="黑体"/>
          <w:sz w:val="28"/>
          <w:szCs w:val="28"/>
        </w:rPr>
        <w:t xml:space="preserve">  资产管理管理体系</w:t>
      </w:r>
    </w:p>
    <w:p w14:paraId="5B14E847">
      <w:pPr>
        <w:spacing w:line="360" w:lineRule="auto"/>
        <w:ind w:firstLine="1120" w:firstLineChars="400"/>
        <w:rPr>
          <w:rFonts w:hint="eastAsia" w:ascii="黑体" w:hAnsi="黑体" w:eastAsia="黑体" w:cs="黑体"/>
          <w:sz w:val="28"/>
          <w:szCs w:val="28"/>
        </w:rPr>
      </w:pPr>
      <w:permStart w:id="8" w:edGrp="everyone"/>
      <w:r>
        <w:rPr>
          <w:rFonts w:hint="eastAsia" w:ascii="黑体" w:hAnsi="黑体" w:eastAsia="黑体" w:cs="黑体"/>
          <w:sz w:val="28"/>
          <w:szCs w:val="28"/>
        </w:rPr>
        <w:t>□</w:t>
      </w:r>
      <w:permEnd w:id="8"/>
      <w:r>
        <w:rPr>
          <w:rFonts w:hint="eastAsia" w:ascii="黑体" w:hAnsi="黑体" w:eastAsia="黑体" w:cs="黑体"/>
          <w:sz w:val="28"/>
          <w:szCs w:val="28"/>
        </w:rPr>
        <w:t xml:space="preserve">  健康、安全与环境管理体系（HSE）     </w:t>
      </w:r>
      <w:permStart w:id="9" w:edGrp="everyone"/>
      <w:r>
        <w:rPr>
          <w:rFonts w:hint="eastAsia" w:ascii="黑体" w:hAnsi="黑体" w:eastAsia="黑体" w:cs="黑体"/>
          <w:sz w:val="28"/>
          <w:szCs w:val="28"/>
          <w:lang w:eastAsia="zh-CN"/>
        </w:rPr>
        <w:t>□</w:t>
      </w:r>
      <w:permEnd w:id="9"/>
      <w:r>
        <w:rPr>
          <w:rFonts w:hint="eastAsia" w:ascii="黑体" w:hAnsi="黑体" w:eastAsia="黑体" w:cs="黑体"/>
          <w:sz w:val="28"/>
          <w:szCs w:val="28"/>
        </w:rPr>
        <w:t xml:space="preserve">  合规管理体系</w:t>
      </w:r>
    </w:p>
    <w:p w14:paraId="4C1FCE9F">
      <w:pPr>
        <w:spacing w:line="360" w:lineRule="auto"/>
        <w:ind w:firstLine="1120" w:firstLineChars="400"/>
        <w:rPr>
          <w:rFonts w:ascii="Arial" w:hAnsi="Arial" w:eastAsia="黑体" w:cs="Arial"/>
          <w:szCs w:val="21"/>
        </w:rPr>
      </w:pPr>
      <w:permStart w:id="10" w:edGrp="everyone"/>
      <w:r>
        <w:rPr>
          <w:rFonts w:hint="eastAsia" w:ascii="黑体" w:hAnsi="黑体" w:eastAsia="黑体" w:cs="黑体"/>
          <w:sz w:val="28"/>
          <w:szCs w:val="28"/>
        </w:rPr>
        <w:t>□</w:t>
      </w:r>
      <w:permEnd w:id="10"/>
      <w:r>
        <w:rPr>
          <w:rFonts w:hint="eastAsia" w:ascii="黑体" w:hAnsi="黑体" w:eastAsia="黑体" w:cs="黑体"/>
          <w:sz w:val="28"/>
          <w:szCs w:val="28"/>
        </w:rPr>
        <w:t xml:space="preserve">  供应链安全管理体系</w:t>
      </w:r>
      <w:r>
        <w:rPr>
          <w:rFonts w:hint="eastAsia" w:ascii="Arial" w:hAnsi="Arial" w:eastAsia="黑体" w:cs="Arial"/>
          <w:sz w:val="30"/>
          <w:szCs w:val="30"/>
        </w:rPr>
        <w:t xml:space="preserve"> </w:t>
      </w:r>
      <w:r>
        <w:rPr>
          <w:rFonts w:ascii="Arial" w:hAnsi="Arial" w:eastAsia="黑体" w:cs="Arial"/>
          <w:sz w:val="30"/>
          <w:szCs w:val="30"/>
        </w:rPr>
        <w:t xml:space="preserve">  </w:t>
      </w:r>
      <w:permStart w:id="11" w:edGrp="everyone"/>
      <w:r>
        <w:rPr>
          <w:rFonts w:hint="eastAsia" w:ascii="黑体" w:hAnsi="黑体" w:eastAsia="黑体" w:cs="黑体"/>
          <w:sz w:val="28"/>
          <w:szCs w:val="28"/>
        </w:rPr>
        <w:t>□其他_</w:t>
      </w:r>
      <w:r>
        <w:rPr>
          <w:rFonts w:ascii="黑体" w:hAnsi="黑体" w:eastAsia="黑体" w:cs="黑体"/>
          <w:sz w:val="28"/>
          <w:szCs w:val="28"/>
        </w:rPr>
        <w:t>___________________</w:t>
      </w:r>
      <w:permEnd w:id="11"/>
    </w:p>
    <w:p w14:paraId="7B469A00">
      <w:pPr>
        <w:spacing w:line="400" w:lineRule="exact"/>
        <w:jc w:val="center"/>
        <w:rPr>
          <w:rFonts w:ascii="Arial" w:hAnsi="Arial" w:cs="Arial"/>
          <w:szCs w:val="21"/>
        </w:rPr>
      </w:pPr>
    </w:p>
    <w:p w14:paraId="5E8EF5F2">
      <w:pPr>
        <w:spacing w:line="400" w:lineRule="exact"/>
        <w:jc w:val="center"/>
        <w:rPr>
          <w:rFonts w:ascii="Arial" w:hAnsi="Arial" w:cs="Arial"/>
          <w:szCs w:val="21"/>
        </w:rPr>
      </w:pPr>
    </w:p>
    <w:p w14:paraId="2D7E402C">
      <w:pPr>
        <w:spacing w:line="400" w:lineRule="exact"/>
        <w:rPr>
          <w:rFonts w:ascii="Arial" w:hAnsi="Arial" w:cs="Arial"/>
          <w:sz w:val="18"/>
          <w:szCs w:val="18"/>
        </w:rPr>
      </w:pPr>
    </w:p>
    <w:p w14:paraId="5F70AA1B">
      <w:pPr>
        <w:spacing w:line="400" w:lineRule="exact"/>
        <w:rPr>
          <w:rFonts w:ascii="Arial" w:hAnsi="Arial" w:cs="Arial"/>
          <w:sz w:val="18"/>
          <w:szCs w:val="18"/>
        </w:rPr>
      </w:pPr>
    </w:p>
    <w:p w14:paraId="003AAAA6">
      <w:pPr>
        <w:spacing w:line="400" w:lineRule="exact"/>
        <w:rPr>
          <w:rFonts w:ascii="Arial" w:hAnsi="Arial" w:cs="Arial"/>
          <w:sz w:val="18"/>
          <w:szCs w:val="18"/>
        </w:rPr>
      </w:pPr>
    </w:p>
    <w:p w14:paraId="65B157CD">
      <w:pPr>
        <w:spacing w:line="360" w:lineRule="auto"/>
        <w:rPr>
          <w:rFonts w:ascii="Arial" w:hAnsi="Arial" w:eastAsia="黑体" w:cs="Arial"/>
          <w:sz w:val="30"/>
          <w:szCs w:val="30"/>
        </w:rPr>
      </w:pPr>
      <w:r>
        <w:rPr>
          <w:rFonts w:ascii="Arial" w:hAnsi="Arial" w:eastAsia="黑体" w:cs="Arial"/>
          <w:sz w:val="30"/>
          <w:szCs w:val="30"/>
        </w:rPr>
        <w:t>申请认证组织（甲方）：</w:t>
      </w:r>
      <w:permStart w:id="12" w:edGrp="everyone"/>
      <w:r>
        <w:rPr>
          <w:rFonts w:ascii="Arial" w:hAnsi="Arial" w:eastAsia="黑体" w:cs="Arial"/>
          <w:sz w:val="30"/>
          <w:szCs w:val="30"/>
          <w:u w:val="single"/>
        </w:rPr>
        <w:t xml:space="preserve">  </w:t>
      </w:r>
      <w:r>
        <w:rPr>
          <w:rFonts w:hint="eastAsia" w:ascii="Arial" w:hAnsi="Arial" w:eastAsia="黑体" w:cs="Arial"/>
          <w:sz w:val="30"/>
          <w:szCs w:val="30"/>
          <w:u w:val="single"/>
        </w:rPr>
        <w:t xml:space="preserve">        </w:t>
      </w:r>
      <w:r>
        <w:rPr>
          <w:rFonts w:ascii="Arial" w:hAnsi="Arial" w:eastAsia="黑体" w:cs="Arial"/>
          <w:sz w:val="30"/>
          <w:szCs w:val="30"/>
          <w:u w:val="single"/>
        </w:rPr>
        <w:t xml:space="preserve">               </w:t>
      </w:r>
      <w:r>
        <w:rPr>
          <w:rFonts w:hint="eastAsia" w:ascii="Arial" w:hAnsi="Arial" w:eastAsia="黑体" w:cs="Arial"/>
          <w:sz w:val="30"/>
          <w:szCs w:val="30"/>
          <w:u w:val="single"/>
        </w:rPr>
        <w:t xml:space="preserve">      </w:t>
      </w:r>
      <w:permEnd w:id="12"/>
    </w:p>
    <w:p w14:paraId="5F8247D6">
      <w:pPr>
        <w:spacing w:line="360" w:lineRule="auto"/>
        <w:rPr>
          <w:rFonts w:ascii="Arial" w:hAnsi="Arial" w:eastAsia="黑体" w:cs="Arial"/>
          <w:sz w:val="30"/>
          <w:szCs w:val="30"/>
          <w:u w:val="single"/>
        </w:rPr>
      </w:pPr>
      <w:r>
        <w:rPr>
          <w:rFonts w:ascii="Arial" w:hAnsi="Arial" w:eastAsia="黑体" w:cs="Arial"/>
          <w:sz w:val="30"/>
          <w:szCs w:val="30"/>
        </w:rPr>
        <w:t>认 证 机 构 （乙方）：</w:t>
      </w:r>
      <w:r>
        <w:rPr>
          <w:rFonts w:ascii="Arial" w:hAnsi="Arial" w:eastAsia="黑体" w:cs="Arial"/>
          <w:sz w:val="30"/>
          <w:szCs w:val="30"/>
          <w:u w:val="single"/>
        </w:rPr>
        <w:t>　</w:t>
      </w:r>
      <w:r>
        <w:rPr>
          <w:rFonts w:hint="eastAsia" w:ascii="Arial" w:hAnsi="Arial" w:eastAsia="黑体" w:cs="Arial"/>
          <w:sz w:val="30"/>
          <w:szCs w:val="30"/>
          <w:u w:val="single"/>
        </w:rPr>
        <w:t>北京新标恒通认证有限公司</w:t>
      </w:r>
      <w:r>
        <w:rPr>
          <w:rFonts w:ascii="Arial" w:hAnsi="Arial" w:eastAsia="黑体" w:cs="Arial"/>
          <w:sz w:val="30"/>
          <w:szCs w:val="30"/>
          <w:u w:val="single"/>
        </w:rPr>
        <w:t xml:space="preserve">  </w:t>
      </w:r>
    </w:p>
    <w:p w14:paraId="240AC857">
      <w:pPr>
        <w:spacing w:line="360" w:lineRule="auto"/>
        <w:rPr>
          <w:rFonts w:ascii="Arial" w:hAnsi="Arial" w:eastAsia="黑体" w:cs="Arial"/>
          <w:sz w:val="30"/>
          <w:szCs w:val="30"/>
          <w:u w:val="single"/>
        </w:rPr>
      </w:pPr>
    </w:p>
    <w:p w14:paraId="4CB48526">
      <w:pPr>
        <w:spacing w:line="360" w:lineRule="auto"/>
        <w:rPr>
          <w:rFonts w:ascii="Arial" w:hAnsi="Arial" w:eastAsia="黑体" w:cs="Arial"/>
          <w:sz w:val="30"/>
          <w:szCs w:val="30"/>
          <w:u w:val="single"/>
        </w:rPr>
      </w:pPr>
    </w:p>
    <w:p w14:paraId="4464F0F3">
      <w:pPr>
        <w:spacing w:line="360" w:lineRule="auto"/>
        <w:rPr>
          <w:rFonts w:ascii="Arial" w:hAnsi="Arial" w:eastAsia="华文新魏" w:cs="Arial"/>
          <w:u w:val="single"/>
        </w:rPr>
        <w:sectPr>
          <w:headerReference r:id="rId3" w:type="default"/>
          <w:footerReference r:id="rId4" w:type="default"/>
          <w:pgSz w:w="11906" w:h="16838"/>
          <w:pgMar w:top="1440" w:right="1134" w:bottom="1440" w:left="1134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D8DD62F">
      <w:pPr>
        <w:spacing w:line="360" w:lineRule="auto"/>
        <w:rPr>
          <w:rFonts w:ascii="Arial" w:hAnsi="Arial" w:eastAsia="华文新魏" w:cs="Arial"/>
          <w:u w:val="single"/>
        </w:rPr>
      </w:pPr>
    </w:p>
    <w:p w14:paraId="45093567">
      <w:pPr>
        <w:spacing w:line="400" w:lineRule="exact"/>
        <w:ind w:firstLine="420" w:firstLineChars="200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根据《中华人民共和国民法典》及与认证有关法律法规规定，遵循平等、自愿、公平和诚实信用的原则，甲乙双方就管理体系审核和认证事项协商一致，签订本合同。</w:t>
      </w:r>
    </w:p>
    <w:p w14:paraId="0D528B89">
      <w:pPr>
        <w:spacing w:line="400" w:lineRule="exact"/>
        <w:rPr>
          <w:rFonts w:ascii="Calibri" w:hAnsi="Calibri" w:cs="Calibri"/>
          <w:b/>
          <w:szCs w:val="21"/>
        </w:rPr>
      </w:pPr>
      <w:r>
        <w:rPr>
          <w:rFonts w:ascii="宋体" w:hAnsi="宋体" w:cs="Calibri"/>
          <w:b/>
          <w:szCs w:val="21"/>
        </w:rPr>
        <w:t>第一条</w:t>
      </w:r>
      <w:r>
        <w:rPr>
          <w:rFonts w:ascii="Calibri" w:hAnsi="Calibri" w:cs="Calibri"/>
          <w:b/>
          <w:szCs w:val="21"/>
        </w:rPr>
        <w:t xml:space="preserve"> </w:t>
      </w:r>
      <w:r>
        <w:rPr>
          <w:rFonts w:ascii="宋体" w:hAnsi="宋体" w:cs="Calibri"/>
          <w:b/>
          <w:szCs w:val="21"/>
        </w:rPr>
        <w:t>认证服务范围和时间</w:t>
      </w:r>
    </w:p>
    <w:p w14:paraId="32BFCC74">
      <w:pPr>
        <w:numPr>
          <w:ilvl w:val="0"/>
          <w:numId w:val="1"/>
        </w:numPr>
        <w:spacing w:line="400" w:lineRule="exact"/>
        <w:jc w:val="left"/>
        <w:rPr>
          <w:rFonts w:ascii="Calibri" w:hAnsi="Calibri" w:cs="Calibri"/>
          <w:color w:val="auto"/>
          <w:szCs w:val="21"/>
        </w:rPr>
      </w:pPr>
      <w:r>
        <w:rPr>
          <w:rFonts w:ascii="宋体" w:hAnsi="宋体" w:cs="Calibri"/>
          <w:szCs w:val="21"/>
        </w:rPr>
        <w:t>甲方委托乙方对其委托的管理体系提供一个认证周期的认证服务。初次认证的审核方案包括两阶</w:t>
      </w:r>
      <w:r>
        <w:rPr>
          <w:rFonts w:ascii="宋体" w:hAnsi="宋体" w:cs="Calibri"/>
          <w:color w:val="auto"/>
          <w:szCs w:val="21"/>
        </w:rPr>
        <w:t>段初次认证审核、获证后的监督审核和认证到期前的再认证审核。再认证的审核方案包括再认证审核、获证后的监督审核和认证到期前的再认证审核。</w:t>
      </w:r>
    </w:p>
    <w:p w14:paraId="03135523">
      <w:pPr>
        <w:numPr>
          <w:ilvl w:val="0"/>
          <w:numId w:val="2"/>
        </w:numPr>
        <w:spacing w:line="400" w:lineRule="exact"/>
        <w:jc w:val="left"/>
        <w:rPr>
          <w:rFonts w:ascii="Calibri" w:hAnsi="Calibri" w:cs="Calibri"/>
          <w:color w:val="auto"/>
          <w:szCs w:val="21"/>
        </w:rPr>
      </w:pPr>
      <w:r>
        <w:rPr>
          <w:rFonts w:ascii="宋体" w:hAnsi="宋体" w:cs="Calibri"/>
          <w:color w:val="auto"/>
          <w:szCs w:val="21"/>
        </w:rPr>
        <w:t>初次认证及再认证后的第一次监督审核应在证书签发之日起</w:t>
      </w:r>
      <w:r>
        <w:rPr>
          <w:rFonts w:ascii="Calibri" w:hAnsi="Calibri" w:cs="Calibri"/>
          <w:color w:val="auto"/>
          <w:szCs w:val="21"/>
        </w:rPr>
        <w:t>12</w:t>
      </w:r>
      <w:r>
        <w:rPr>
          <w:rFonts w:ascii="宋体" w:hAnsi="宋体" w:cs="Calibri"/>
          <w:color w:val="auto"/>
          <w:szCs w:val="21"/>
        </w:rPr>
        <w:t>个月内进行。</w:t>
      </w:r>
    </w:p>
    <w:p w14:paraId="17B5CEC6">
      <w:pPr>
        <w:numPr>
          <w:ilvl w:val="0"/>
          <w:numId w:val="2"/>
        </w:numPr>
        <w:spacing w:line="400" w:lineRule="exact"/>
        <w:jc w:val="left"/>
        <w:rPr>
          <w:rFonts w:ascii="Calibri" w:hAnsi="Calibri" w:cs="Calibri"/>
          <w:color w:val="auto"/>
          <w:szCs w:val="21"/>
        </w:rPr>
      </w:pPr>
      <w:r>
        <w:rPr>
          <w:rFonts w:ascii="宋体" w:hAnsi="宋体" w:cs="Calibri"/>
          <w:color w:val="auto"/>
          <w:szCs w:val="21"/>
        </w:rPr>
        <w:t>此后，监督审核间隔不应超过</w:t>
      </w:r>
      <w:r>
        <w:rPr>
          <w:rFonts w:ascii="Calibri" w:hAnsi="Calibri" w:cs="Calibri"/>
          <w:color w:val="auto"/>
          <w:szCs w:val="21"/>
        </w:rPr>
        <w:t>12</w:t>
      </w:r>
      <w:r>
        <w:rPr>
          <w:rFonts w:ascii="宋体" w:hAnsi="宋体" w:cs="Calibri"/>
          <w:color w:val="auto"/>
          <w:szCs w:val="21"/>
        </w:rPr>
        <w:t>个月。</w:t>
      </w:r>
    </w:p>
    <w:p w14:paraId="34CA381B">
      <w:pPr>
        <w:numPr>
          <w:ilvl w:val="0"/>
          <w:numId w:val="2"/>
        </w:numPr>
        <w:spacing w:line="400" w:lineRule="exact"/>
        <w:jc w:val="left"/>
        <w:rPr>
          <w:rFonts w:ascii="Calibri" w:hAnsi="Calibri" w:cs="Calibri"/>
          <w:color w:val="auto"/>
          <w:szCs w:val="21"/>
        </w:rPr>
      </w:pPr>
      <w:r>
        <w:rPr>
          <w:rFonts w:ascii="宋体" w:hAnsi="宋体" w:cs="Calibri"/>
          <w:color w:val="auto"/>
          <w:szCs w:val="21"/>
        </w:rPr>
        <w:t>再认证审核应在认证证书到期前完成，否则只能按初次认证开展认证活动。</w:t>
      </w:r>
    </w:p>
    <w:p w14:paraId="4CD73ACD">
      <w:pPr>
        <w:spacing w:line="400" w:lineRule="exact"/>
        <w:ind w:firstLine="420" w:firstLineChars="200"/>
        <w:jc w:val="left"/>
        <w:rPr>
          <w:rFonts w:ascii="Calibri" w:hAnsi="Calibri" w:cs="Calibri"/>
          <w:color w:val="auto"/>
          <w:szCs w:val="21"/>
        </w:rPr>
      </w:pPr>
      <w:r>
        <w:rPr>
          <w:rFonts w:ascii="宋体" w:hAnsi="宋体" w:cs="Calibri"/>
          <w:color w:val="auto"/>
          <w:szCs w:val="21"/>
        </w:rPr>
        <w:t>乙方应及时向认证决定符合要求的甲方出具认证证书，认证证书的有效期最长为</w:t>
      </w:r>
      <w:r>
        <w:rPr>
          <w:rFonts w:ascii="Calibri" w:hAnsi="Calibri" w:cs="Calibri"/>
          <w:color w:val="auto"/>
          <w:szCs w:val="21"/>
        </w:rPr>
        <w:t>3</w:t>
      </w:r>
      <w:r>
        <w:rPr>
          <w:rFonts w:ascii="宋体" w:hAnsi="宋体" w:cs="Calibri"/>
          <w:color w:val="auto"/>
          <w:szCs w:val="21"/>
        </w:rPr>
        <w:t>年。</w:t>
      </w:r>
    </w:p>
    <w:p w14:paraId="77F79FE3">
      <w:pPr>
        <w:spacing w:line="400" w:lineRule="exact"/>
        <w:ind w:firstLine="420" w:firstLineChars="200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注：为确保认证证书的持续有效性，甲方</w:t>
      </w:r>
      <w:r>
        <w:rPr>
          <w:rFonts w:ascii="宋体" w:hAnsi="宋体" w:cs="Calibri"/>
          <w:color w:val="C00000"/>
          <w:szCs w:val="21"/>
        </w:rPr>
        <w:t>宜</w:t>
      </w:r>
      <w:r>
        <w:rPr>
          <w:rFonts w:ascii="宋体" w:hAnsi="宋体" w:cs="Calibri"/>
          <w:szCs w:val="21"/>
        </w:rPr>
        <w:t>在认证</w:t>
      </w:r>
      <w:r>
        <w:rPr>
          <w:rFonts w:ascii="宋体" w:hAnsi="宋体" w:cs="Calibri"/>
          <w:color w:val="auto"/>
          <w:szCs w:val="21"/>
        </w:rPr>
        <w:t>证书到期前</w:t>
      </w:r>
      <w:r>
        <w:rPr>
          <w:rFonts w:ascii="Calibri" w:hAnsi="Calibri" w:cs="Calibri"/>
          <w:color w:val="auto"/>
          <w:szCs w:val="21"/>
        </w:rPr>
        <w:t>3</w:t>
      </w:r>
      <w:r>
        <w:rPr>
          <w:rFonts w:ascii="宋体" w:hAnsi="宋体" w:cs="Calibri"/>
          <w:color w:val="auto"/>
          <w:szCs w:val="21"/>
        </w:rPr>
        <w:t>个月再次提出书面申请、缴纳再认证费用，重新签订认证合同。</w:t>
      </w:r>
    </w:p>
    <w:p w14:paraId="71BDCA5D">
      <w:pPr>
        <w:numPr>
          <w:ilvl w:val="0"/>
          <w:numId w:val="1"/>
        </w:numPr>
        <w:spacing w:line="400" w:lineRule="exact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拟认证领域、认证依据标准及认证范围详见甲方向乙方提交的《认证服务申请书》，最终的认证范围应以乙方认证决定的书面文件为准。《认证服务申请书》及与认证有关的信息资料与本合同构成不可分割的整体，具有同等法律效力。</w:t>
      </w:r>
    </w:p>
    <w:p w14:paraId="19093837">
      <w:pPr>
        <w:numPr>
          <w:ilvl w:val="0"/>
          <w:numId w:val="1"/>
        </w:numPr>
        <w:spacing w:line="400" w:lineRule="exact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乙方在审核策划过程中依据认可规范和乙方的认证方案要求，综合考虑甲方体系运行情况、乙方审核组能力等因素合理安排现场审核时间。如在审核过程中发生任何变更引起审核人日变化，乙方将在审核实施过程中与甲方沟通时间变更事宜。</w:t>
      </w:r>
    </w:p>
    <w:p w14:paraId="11BE5526">
      <w:pPr>
        <w:numPr>
          <w:ilvl w:val="0"/>
          <w:numId w:val="1"/>
        </w:numPr>
        <w:spacing w:line="400" w:lineRule="exact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审核实施日期由双方商定后确定，以乙方向甲方提供的《审核项目通知书》为准。</w:t>
      </w:r>
    </w:p>
    <w:p w14:paraId="4DD54B00">
      <w:pPr>
        <w:spacing w:line="400" w:lineRule="exact"/>
        <w:rPr>
          <w:rFonts w:ascii="Calibri" w:hAnsi="Calibri" w:cs="Calibri"/>
          <w:b/>
          <w:szCs w:val="21"/>
        </w:rPr>
      </w:pPr>
      <w:r>
        <w:rPr>
          <w:rFonts w:ascii="宋体" w:hAnsi="宋体" w:cs="Calibri"/>
          <w:b/>
          <w:szCs w:val="21"/>
        </w:rPr>
        <w:t>第二条</w:t>
      </w:r>
      <w:r>
        <w:rPr>
          <w:rFonts w:ascii="Calibri" w:hAnsi="Calibri" w:cs="Calibri"/>
          <w:b/>
          <w:szCs w:val="21"/>
        </w:rPr>
        <w:t xml:space="preserve"> </w:t>
      </w:r>
      <w:r>
        <w:rPr>
          <w:rFonts w:ascii="宋体" w:hAnsi="宋体" w:cs="Calibri"/>
          <w:b/>
          <w:szCs w:val="21"/>
        </w:rPr>
        <w:t>认证服务费用及支付方式</w:t>
      </w:r>
    </w:p>
    <w:p w14:paraId="0AAB21AF">
      <w:pPr>
        <w:spacing w:line="440" w:lineRule="exact"/>
        <w:ind w:firstLine="422" w:firstLineChars="200"/>
        <w:rPr>
          <w:rFonts w:ascii="Calibri" w:hAnsi="Calibri" w:cs="Calibri"/>
          <w:b/>
          <w:szCs w:val="21"/>
        </w:rPr>
      </w:pPr>
      <w:r>
        <w:rPr>
          <w:rFonts w:ascii="宋体" w:hAnsi="宋体" w:cs="Calibri"/>
          <w:b/>
          <w:szCs w:val="21"/>
        </w:rPr>
        <w:t>（一）认证费用：</w:t>
      </w:r>
    </w:p>
    <w:p w14:paraId="6237F284">
      <w:pPr>
        <w:numPr>
          <w:ilvl w:val="0"/>
          <w:numId w:val="3"/>
        </w:numPr>
        <w:spacing w:line="440" w:lineRule="exact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初次认证费用：</w:t>
      </w:r>
      <w:permStart w:id="13" w:edGrp="everyone"/>
      <w:r>
        <w:rPr>
          <w:rFonts w:ascii="Calibri" w:hAnsi="Calibri" w:cs="Calibri"/>
          <w:szCs w:val="21"/>
          <w:u w:val="single"/>
        </w:rPr>
        <w:t xml:space="preserve">  </w:t>
      </w:r>
      <w:r>
        <w:rPr>
          <w:rFonts w:hint="eastAsia" w:ascii="Calibri" w:hAnsi="Calibri" w:cs="Calibri"/>
          <w:szCs w:val="21"/>
          <w:u w:val="single"/>
        </w:rPr>
        <w:t xml:space="preserve"> </w:t>
      </w:r>
      <w:r>
        <w:rPr>
          <w:rFonts w:ascii="Calibri" w:hAnsi="Calibri" w:cs="Calibri"/>
          <w:szCs w:val="21"/>
          <w:u w:val="single"/>
        </w:rPr>
        <w:t xml:space="preserve"> </w:t>
      </w:r>
      <w:r>
        <w:rPr>
          <w:rFonts w:hint="eastAsia" w:ascii="Calibri" w:hAnsi="Calibri" w:cs="Calibri"/>
          <w:szCs w:val="21"/>
          <w:u w:val="single"/>
        </w:rPr>
        <w:t xml:space="preserve"> </w:t>
      </w:r>
      <w:permEnd w:id="13"/>
      <w:r>
        <w:rPr>
          <w:rFonts w:ascii="宋体" w:hAnsi="宋体" w:cs="Calibri"/>
          <w:szCs w:val="21"/>
        </w:rPr>
        <w:t>万</w:t>
      </w:r>
      <w:permStart w:id="14" w:edGrp="everyone"/>
      <w:r>
        <w:rPr>
          <w:rFonts w:hint="eastAsia" w:ascii="宋体" w:hAnsi="宋体" w:cs="Calibri"/>
          <w:szCs w:val="21"/>
        </w:rPr>
        <w:t xml:space="preserve"> </w:t>
      </w:r>
      <w:r>
        <w:rPr>
          <w:rFonts w:hint="eastAsia" w:ascii="宋体" w:hAnsi="宋体" w:cs="Calibri"/>
          <w:szCs w:val="21"/>
          <w:u w:val="thick"/>
        </w:rPr>
        <w:t xml:space="preserve"> </w:t>
      </w:r>
      <w:r>
        <w:rPr>
          <w:rFonts w:hint="eastAsia" w:ascii="宋体" w:hAnsi="宋体" w:cs="Calibri"/>
          <w:szCs w:val="21"/>
          <w:u w:val="thick"/>
          <w:lang w:val="en-US" w:eastAsia="zh-CN"/>
        </w:rPr>
        <w:t xml:space="preserve"> </w:t>
      </w:r>
      <w:r>
        <w:rPr>
          <w:rFonts w:hint="eastAsia" w:ascii="宋体" w:hAnsi="宋体" w:cs="Calibri"/>
          <w:szCs w:val="21"/>
          <w:u w:val="thick"/>
        </w:rPr>
        <w:t xml:space="preserve">  </w:t>
      </w:r>
      <w:permEnd w:id="14"/>
      <w:r>
        <w:rPr>
          <w:rFonts w:ascii="宋体" w:hAnsi="宋体" w:cs="Calibri"/>
          <w:szCs w:val="21"/>
        </w:rPr>
        <w:t>仟</w:t>
      </w:r>
      <w:permStart w:id="15" w:edGrp="everyone"/>
      <w:r>
        <w:rPr>
          <w:rFonts w:hint="eastAsia" w:ascii="宋体" w:hAnsi="宋体" w:cs="Calibri"/>
          <w:szCs w:val="21"/>
        </w:rPr>
        <w:t xml:space="preserve"> </w:t>
      </w:r>
      <w:r>
        <w:rPr>
          <w:rFonts w:ascii="Calibri" w:hAnsi="Calibri" w:cs="Calibri"/>
          <w:szCs w:val="21"/>
          <w:u w:val="single"/>
        </w:rPr>
        <w:t xml:space="preserve"> </w:t>
      </w:r>
      <w:r>
        <w:rPr>
          <w:rFonts w:hint="eastAsia" w:ascii="Calibri" w:hAnsi="Calibri" w:cs="Calibri"/>
          <w:szCs w:val="21"/>
          <w:u w:val="single"/>
        </w:rPr>
        <w:t xml:space="preserve">  </w:t>
      </w:r>
      <w:r>
        <w:rPr>
          <w:rFonts w:ascii="Calibri" w:hAnsi="Calibri" w:cs="Calibri"/>
          <w:szCs w:val="21"/>
          <w:u w:val="single"/>
        </w:rPr>
        <w:t xml:space="preserve">  </w:t>
      </w:r>
      <w:permEnd w:id="15"/>
      <w:r>
        <w:rPr>
          <w:rFonts w:ascii="宋体" w:hAnsi="宋体" w:cs="Calibri"/>
          <w:szCs w:val="21"/>
        </w:rPr>
        <w:t>佰</w:t>
      </w:r>
      <w:permStart w:id="16" w:edGrp="everyone"/>
      <w:r>
        <w:rPr>
          <w:rFonts w:ascii="Calibri" w:hAnsi="Calibri" w:cs="Calibri"/>
          <w:szCs w:val="21"/>
          <w:u w:val="single"/>
        </w:rPr>
        <w:t xml:space="preserve">  </w:t>
      </w:r>
      <w:r>
        <w:rPr>
          <w:rFonts w:hint="eastAsia" w:ascii="Calibri" w:hAnsi="Calibri" w:cs="Calibri"/>
          <w:szCs w:val="21"/>
          <w:u w:val="single"/>
        </w:rPr>
        <w:t xml:space="preserve">  </w:t>
      </w:r>
      <w:r>
        <w:rPr>
          <w:rFonts w:ascii="Calibri" w:hAnsi="Calibri" w:cs="Calibri"/>
          <w:szCs w:val="21"/>
          <w:u w:val="single"/>
        </w:rPr>
        <w:t xml:space="preserve">  </w:t>
      </w:r>
      <w:permEnd w:id="16"/>
      <w:r>
        <w:rPr>
          <w:rFonts w:ascii="宋体" w:hAnsi="宋体" w:cs="Calibri"/>
          <w:szCs w:val="21"/>
        </w:rPr>
        <w:t>拾</w:t>
      </w:r>
      <w:permStart w:id="17" w:edGrp="everyone"/>
      <w:r>
        <w:rPr>
          <w:rFonts w:ascii="Calibri" w:hAnsi="Calibri" w:cs="Calibri"/>
          <w:szCs w:val="21"/>
          <w:u w:val="single"/>
        </w:rPr>
        <w:t xml:space="preserve"> </w:t>
      </w:r>
      <w:r>
        <w:rPr>
          <w:rFonts w:hint="eastAsia" w:ascii="Calibri" w:hAnsi="Calibri" w:cs="Calibri"/>
          <w:szCs w:val="21"/>
          <w:u w:val="single"/>
        </w:rPr>
        <w:t xml:space="preserve"> </w:t>
      </w:r>
      <w:r>
        <w:rPr>
          <w:rFonts w:ascii="Calibri" w:hAnsi="Calibri" w:cs="Calibri"/>
          <w:szCs w:val="21"/>
          <w:u w:val="single"/>
        </w:rPr>
        <w:t xml:space="preserve"> </w:t>
      </w:r>
      <w:r>
        <w:rPr>
          <w:rFonts w:hint="eastAsia" w:ascii="Calibri" w:hAnsi="Calibri" w:cs="Calibri"/>
          <w:szCs w:val="21"/>
          <w:u w:val="single"/>
          <w:lang w:val="en-US" w:eastAsia="zh-CN"/>
        </w:rPr>
        <w:t xml:space="preserve">   </w:t>
      </w:r>
      <w:r>
        <w:rPr>
          <w:rFonts w:ascii="Calibri" w:hAnsi="Calibri" w:cs="Calibri"/>
          <w:szCs w:val="21"/>
          <w:u w:val="single"/>
        </w:rPr>
        <w:t xml:space="preserve">  </w:t>
      </w:r>
      <w:permEnd w:id="17"/>
      <w:r>
        <w:rPr>
          <w:rFonts w:ascii="宋体" w:hAnsi="宋体" w:cs="Calibri"/>
          <w:szCs w:val="21"/>
        </w:rPr>
        <w:t>元</w:t>
      </w:r>
      <w:r>
        <w:rPr>
          <w:rFonts w:ascii="Calibri" w:hAnsi="Calibri" w:cs="Calibri"/>
          <w:szCs w:val="21"/>
        </w:rPr>
        <w:t xml:space="preserve"> (¥</w:t>
      </w:r>
      <w:permStart w:id="18" w:edGrp="everyone"/>
      <w:r>
        <w:rPr>
          <w:rFonts w:ascii="Calibri" w:hAnsi="Calibri" w:cs="Calibri"/>
          <w:szCs w:val="21"/>
          <w:u w:val="single"/>
        </w:rPr>
        <w:t xml:space="preserve">    </w:t>
      </w:r>
      <w:r>
        <w:rPr>
          <w:rFonts w:hint="eastAsia" w:ascii="Calibri" w:hAnsi="Calibri" w:cs="Calibri"/>
          <w:szCs w:val="21"/>
          <w:u w:val="single"/>
          <w:lang w:val="en-US" w:eastAsia="zh-CN"/>
        </w:rPr>
        <w:t xml:space="preserve">     </w:t>
      </w:r>
      <w:r>
        <w:rPr>
          <w:rFonts w:ascii="Calibri" w:hAnsi="Calibri" w:cs="Calibri"/>
          <w:szCs w:val="21"/>
          <w:u w:val="single"/>
        </w:rPr>
        <w:t xml:space="preserve">  </w:t>
      </w:r>
      <w:r>
        <w:rPr>
          <w:rFonts w:hint="eastAsia" w:ascii="Calibri" w:hAnsi="Calibri" w:cs="Calibri"/>
          <w:szCs w:val="21"/>
          <w:u w:val="single"/>
          <w:lang w:val="en-US" w:eastAsia="zh-CN"/>
        </w:rPr>
        <w:t xml:space="preserve"> </w:t>
      </w:r>
      <w:r>
        <w:rPr>
          <w:rFonts w:ascii="宋体" w:hAnsi="宋体" w:cs="Calibri"/>
          <w:szCs w:val="21"/>
          <w:u w:val="single"/>
        </w:rPr>
        <w:t xml:space="preserve">  </w:t>
      </w:r>
      <w:r>
        <w:rPr>
          <w:rFonts w:ascii="Calibri" w:hAnsi="Calibri" w:cs="Calibri"/>
          <w:szCs w:val="21"/>
          <w:u w:val="single"/>
        </w:rPr>
        <w:t xml:space="preserve">  </w:t>
      </w:r>
      <w:permEnd w:id="18"/>
      <w:r>
        <w:rPr>
          <w:rFonts w:ascii="宋体" w:hAnsi="宋体" w:cs="Calibri"/>
          <w:szCs w:val="21"/>
        </w:rPr>
        <w:t>元</w:t>
      </w:r>
      <w:r>
        <w:rPr>
          <w:rFonts w:ascii="Calibri" w:hAnsi="Calibri" w:cs="Calibri"/>
          <w:szCs w:val="21"/>
        </w:rPr>
        <w:t>)</w:t>
      </w:r>
      <w:r>
        <w:rPr>
          <w:rFonts w:ascii="宋体" w:hAnsi="宋体" w:cs="Calibri"/>
          <w:szCs w:val="21"/>
        </w:rPr>
        <w:t>。</w:t>
      </w:r>
    </w:p>
    <w:p w14:paraId="175F97C9">
      <w:pPr>
        <w:numPr>
          <w:ilvl w:val="0"/>
          <w:numId w:val="3"/>
        </w:numPr>
        <w:spacing w:line="440" w:lineRule="exact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每次监督审核费用：</w:t>
      </w:r>
      <w:permStart w:id="19" w:edGrp="everyone"/>
      <w:r>
        <w:rPr>
          <w:rFonts w:ascii="Calibri" w:hAnsi="Calibri" w:cs="Calibri"/>
          <w:szCs w:val="21"/>
          <w:u w:val="single"/>
        </w:rPr>
        <w:t xml:space="preserve">  </w:t>
      </w:r>
      <w:r>
        <w:rPr>
          <w:rFonts w:hint="eastAsia" w:ascii="Calibri" w:hAnsi="Calibri" w:cs="Calibri"/>
          <w:szCs w:val="21"/>
          <w:u w:val="single"/>
        </w:rPr>
        <w:t xml:space="preserve"> </w:t>
      </w:r>
      <w:r>
        <w:rPr>
          <w:rFonts w:ascii="Calibri" w:hAnsi="Calibri" w:cs="Calibri"/>
          <w:szCs w:val="21"/>
          <w:u w:val="single"/>
        </w:rPr>
        <w:t xml:space="preserve">  </w:t>
      </w:r>
      <w:permEnd w:id="19"/>
      <w:r>
        <w:rPr>
          <w:rFonts w:ascii="宋体" w:hAnsi="宋体" w:cs="Calibri"/>
          <w:szCs w:val="21"/>
        </w:rPr>
        <w:t>万</w:t>
      </w:r>
      <w:permStart w:id="20" w:edGrp="everyone"/>
      <w:r>
        <w:rPr>
          <w:rFonts w:ascii="Calibri" w:hAnsi="Calibri" w:cs="Calibri"/>
          <w:szCs w:val="21"/>
          <w:u w:val="single"/>
        </w:rPr>
        <w:t xml:space="preserve">   </w:t>
      </w:r>
      <w:r>
        <w:rPr>
          <w:rFonts w:hint="eastAsia" w:ascii="Calibri" w:hAnsi="Calibri" w:cs="Calibri"/>
          <w:szCs w:val="21"/>
          <w:u w:val="single"/>
        </w:rPr>
        <w:t xml:space="preserve"> </w:t>
      </w:r>
      <w:r>
        <w:rPr>
          <w:rFonts w:ascii="Calibri" w:hAnsi="Calibri" w:cs="Calibri"/>
          <w:szCs w:val="21"/>
          <w:u w:val="single"/>
        </w:rPr>
        <w:t xml:space="preserve"> </w:t>
      </w:r>
      <w:permEnd w:id="20"/>
      <w:r>
        <w:rPr>
          <w:rFonts w:ascii="宋体" w:hAnsi="宋体" w:cs="Calibri"/>
          <w:szCs w:val="21"/>
        </w:rPr>
        <w:t>仟</w:t>
      </w:r>
      <w:permStart w:id="21" w:edGrp="everyone"/>
      <w:r>
        <w:rPr>
          <w:rFonts w:ascii="Calibri" w:hAnsi="Calibri" w:cs="Calibri"/>
          <w:szCs w:val="21"/>
          <w:u w:val="single"/>
        </w:rPr>
        <w:t xml:space="preserve">  </w:t>
      </w:r>
      <w:r>
        <w:rPr>
          <w:rFonts w:hint="eastAsia" w:ascii="Calibri" w:hAnsi="Calibri" w:cs="Calibri"/>
          <w:szCs w:val="21"/>
          <w:u w:val="single"/>
        </w:rPr>
        <w:t xml:space="preserve">   </w:t>
      </w:r>
      <w:permEnd w:id="21"/>
      <w:r>
        <w:rPr>
          <w:rFonts w:ascii="宋体" w:hAnsi="宋体" w:cs="Calibri"/>
          <w:szCs w:val="21"/>
        </w:rPr>
        <w:t>佰</w:t>
      </w:r>
      <w:permStart w:id="22" w:edGrp="everyone"/>
      <w:r>
        <w:rPr>
          <w:rFonts w:ascii="Calibri" w:hAnsi="Calibri" w:cs="Calibri"/>
          <w:szCs w:val="21"/>
          <w:u w:val="single"/>
        </w:rPr>
        <w:t xml:space="preserve"> </w:t>
      </w:r>
      <w:r>
        <w:rPr>
          <w:rFonts w:hint="eastAsia" w:ascii="Calibri" w:hAnsi="Calibri" w:cs="Calibri"/>
          <w:szCs w:val="21"/>
          <w:u w:val="single"/>
        </w:rPr>
        <w:t xml:space="preserve"> </w:t>
      </w:r>
      <w:r>
        <w:rPr>
          <w:rFonts w:hint="eastAsia" w:ascii="Calibri" w:hAnsi="Calibri" w:cs="Calibri"/>
          <w:szCs w:val="21"/>
          <w:u w:val="single"/>
          <w:lang w:val="en-US" w:eastAsia="zh-CN"/>
        </w:rPr>
        <w:t xml:space="preserve">  </w:t>
      </w:r>
      <w:r>
        <w:rPr>
          <w:rFonts w:ascii="Calibri" w:hAnsi="Calibri" w:cs="Calibri"/>
          <w:szCs w:val="21"/>
          <w:u w:val="single"/>
        </w:rPr>
        <w:t xml:space="preserve">   </w:t>
      </w:r>
      <w:permEnd w:id="22"/>
      <w:r>
        <w:rPr>
          <w:rFonts w:ascii="宋体" w:hAnsi="宋体" w:cs="Calibri"/>
          <w:szCs w:val="21"/>
        </w:rPr>
        <w:t>拾</w:t>
      </w:r>
      <w:permStart w:id="23" w:edGrp="everyone"/>
      <w:r>
        <w:rPr>
          <w:rFonts w:ascii="Calibri" w:hAnsi="Calibri" w:cs="Calibri"/>
          <w:szCs w:val="21"/>
          <w:u w:val="single"/>
        </w:rPr>
        <w:t xml:space="preserve">  </w:t>
      </w:r>
      <w:r>
        <w:rPr>
          <w:rFonts w:hint="eastAsia" w:ascii="Calibri" w:hAnsi="Calibri" w:cs="Calibri"/>
          <w:szCs w:val="21"/>
          <w:u w:val="single"/>
          <w:lang w:val="en-US" w:eastAsia="zh-CN"/>
        </w:rPr>
        <w:t xml:space="preserve">  </w:t>
      </w:r>
      <w:r>
        <w:rPr>
          <w:rFonts w:hint="eastAsia" w:ascii="Calibri" w:hAnsi="Calibri" w:cs="Calibri"/>
          <w:szCs w:val="21"/>
          <w:u w:val="single"/>
        </w:rPr>
        <w:t xml:space="preserve"> </w:t>
      </w:r>
      <w:r>
        <w:rPr>
          <w:rFonts w:ascii="Calibri" w:hAnsi="Calibri" w:cs="Calibri"/>
          <w:szCs w:val="21"/>
          <w:u w:val="single"/>
        </w:rPr>
        <w:t xml:space="preserve">  </w:t>
      </w:r>
      <w:permEnd w:id="23"/>
      <w:r>
        <w:rPr>
          <w:rFonts w:ascii="宋体" w:hAnsi="宋体" w:cs="Calibri"/>
          <w:szCs w:val="21"/>
        </w:rPr>
        <w:t>元</w:t>
      </w:r>
      <w:r>
        <w:rPr>
          <w:rFonts w:ascii="Calibri" w:hAnsi="Calibri" w:cs="Calibri"/>
          <w:szCs w:val="21"/>
        </w:rPr>
        <w:t xml:space="preserve"> (¥</w:t>
      </w:r>
      <w:permStart w:id="24" w:edGrp="everyone"/>
      <w:r>
        <w:rPr>
          <w:rFonts w:ascii="Calibri" w:hAnsi="Calibri" w:cs="Calibri"/>
          <w:szCs w:val="21"/>
          <w:u w:val="single"/>
        </w:rPr>
        <w:t xml:space="preserve">      </w:t>
      </w:r>
      <w:r>
        <w:rPr>
          <w:rFonts w:hint="eastAsia" w:ascii="Calibri" w:hAnsi="Calibri" w:cs="Calibri"/>
          <w:szCs w:val="21"/>
          <w:u w:val="single"/>
          <w:lang w:val="en-US" w:eastAsia="zh-CN"/>
        </w:rPr>
        <w:t xml:space="preserve">   </w:t>
      </w:r>
      <w:r>
        <w:rPr>
          <w:rFonts w:ascii="宋体" w:hAnsi="宋体" w:cs="Calibri"/>
          <w:szCs w:val="21"/>
          <w:u w:val="single"/>
        </w:rPr>
        <w:t xml:space="preserve">  </w:t>
      </w:r>
      <w:r>
        <w:rPr>
          <w:rFonts w:ascii="Calibri" w:hAnsi="Calibri" w:cs="Calibri"/>
          <w:szCs w:val="21"/>
          <w:u w:val="single"/>
        </w:rPr>
        <w:t xml:space="preserve">  </w:t>
      </w:r>
      <w:permEnd w:id="24"/>
      <w:r>
        <w:rPr>
          <w:rFonts w:ascii="宋体" w:hAnsi="宋体" w:cs="Calibri"/>
          <w:szCs w:val="21"/>
        </w:rPr>
        <w:t>元</w:t>
      </w:r>
      <w:r>
        <w:rPr>
          <w:rFonts w:ascii="Calibri" w:hAnsi="Calibri" w:cs="Calibri"/>
          <w:szCs w:val="21"/>
        </w:rPr>
        <w:t>)</w:t>
      </w:r>
      <w:r>
        <w:rPr>
          <w:rFonts w:ascii="宋体" w:hAnsi="宋体" w:cs="Calibri"/>
          <w:szCs w:val="21"/>
        </w:rPr>
        <w:t>。</w:t>
      </w:r>
    </w:p>
    <w:p w14:paraId="494EA7BA">
      <w:pPr>
        <w:numPr>
          <w:ilvl w:val="0"/>
          <w:numId w:val="3"/>
        </w:numPr>
        <w:spacing w:line="440" w:lineRule="exact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再认证费用：</w:t>
      </w:r>
      <w:permStart w:id="25" w:edGrp="everyone"/>
      <w:r>
        <w:rPr>
          <w:rFonts w:ascii="Calibri" w:hAnsi="Calibri" w:cs="Calibri"/>
          <w:szCs w:val="21"/>
          <w:u w:val="single"/>
        </w:rPr>
        <w:t xml:space="preserve">   </w:t>
      </w:r>
      <w:r>
        <w:rPr>
          <w:rFonts w:hint="eastAsia" w:ascii="Calibri" w:hAnsi="Calibri" w:cs="Calibri"/>
          <w:szCs w:val="21"/>
          <w:u w:val="single"/>
        </w:rPr>
        <w:t xml:space="preserve">  </w:t>
      </w:r>
      <w:r>
        <w:rPr>
          <w:rFonts w:ascii="Calibri" w:hAnsi="Calibri" w:cs="Calibri"/>
          <w:szCs w:val="21"/>
          <w:u w:val="single"/>
        </w:rPr>
        <w:t xml:space="preserve"> </w:t>
      </w:r>
      <w:permEnd w:id="25"/>
      <w:r>
        <w:rPr>
          <w:rFonts w:ascii="宋体" w:hAnsi="宋体" w:cs="Calibri"/>
          <w:szCs w:val="21"/>
        </w:rPr>
        <w:t>万</w:t>
      </w:r>
      <w:permStart w:id="26" w:edGrp="everyone"/>
      <w:r>
        <w:rPr>
          <w:rFonts w:ascii="Calibri" w:hAnsi="Calibri" w:cs="Calibri"/>
          <w:szCs w:val="21"/>
          <w:u w:val="single"/>
        </w:rPr>
        <w:t xml:space="preserve">  </w:t>
      </w:r>
      <w:r>
        <w:rPr>
          <w:rFonts w:hint="eastAsia" w:ascii="Calibri" w:hAnsi="Calibri" w:cs="Calibri"/>
          <w:szCs w:val="21"/>
          <w:u w:val="single"/>
        </w:rPr>
        <w:t xml:space="preserve">   </w:t>
      </w:r>
      <w:r>
        <w:rPr>
          <w:rFonts w:ascii="Calibri" w:hAnsi="Calibri" w:cs="Calibri"/>
          <w:szCs w:val="21"/>
          <w:u w:val="single"/>
        </w:rPr>
        <w:t xml:space="preserve">  </w:t>
      </w:r>
      <w:permEnd w:id="26"/>
      <w:r>
        <w:rPr>
          <w:rFonts w:ascii="宋体" w:hAnsi="宋体" w:cs="Calibri"/>
          <w:szCs w:val="21"/>
        </w:rPr>
        <w:t>仟</w:t>
      </w:r>
      <w:permStart w:id="27" w:edGrp="everyone"/>
      <w:r>
        <w:rPr>
          <w:rFonts w:ascii="Calibri" w:hAnsi="Calibri" w:cs="Calibri"/>
          <w:szCs w:val="21"/>
          <w:u w:val="single"/>
        </w:rPr>
        <w:t xml:space="preserve">  </w:t>
      </w:r>
      <w:r>
        <w:rPr>
          <w:rFonts w:hint="eastAsia" w:ascii="Calibri" w:hAnsi="Calibri" w:cs="Calibri"/>
          <w:szCs w:val="21"/>
          <w:u w:val="single"/>
        </w:rPr>
        <w:t xml:space="preserve"> </w:t>
      </w:r>
      <w:r>
        <w:rPr>
          <w:rFonts w:ascii="Calibri" w:hAnsi="Calibri" w:cs="Calibri"/>
          <w:szCs w:val="21"/>
          <w:u w:val="single"/>
        </w:rPr>
        <w:t xml:space="preserve">  </w:t>
      </w:r>
      <w:permEnd w:id="27"/>
      <w:r>
        <w:rPr>
          <w:rFonts w:ascii="宋体" w:hAnsi="宋体" w:cs="Calibri"/>
          <w:szCs w:val="21"/>
        </w:rPr>
        <w:t>佰</w:t>
      </w:r>
      <w:permStart w:id="28" w:edGrp="everyone"/>
      <w:r>
        <w:rPr>
          <w:rFonts w:ascii="Calibri" w:hAnsi="Calibri" w:cs="Calibri"/>
          <w:szCs w:val="21"/>
          <w:u w:val="single"/>
        </w:rPr>
        <w:t xml:space="preserve">   </w:t>
      </w:r>
      <w:r>
        <w:rPr>
          <w:rFonts w:hint="eastAsia" w:ascii="Calibri" w:hAnsi="Calibri" w:cs="Calibri"/>
          <w:szCs w:val="21"/>
          <w:u w:val="single"/>
          <w:lang w:val="en-US" w:eastAsia="zh-CN"/>
        </w:rPr>
        <w:t xml:space="preserve">  </w:t>
      </w:r>
      <w:r>
        <w:rPr>
          <w:rFonts w:hint="eastAsia" w:ascii="Calibri" w:hAnsi="Calibri" w:cs="Calibri"/>
          <w:szCs w:val="21"/>
          <w:u w:val="single"/>
        </w:rPr>
        <w:t xml:space="preserve"> </w:t>
      </w:r>
      <w:r>
        <w:rPr>
          <w:rFonts w:ascii="Calibri" w:hAnsi="Calibri" w:cs="Calibri"/>
          <w:szCs w:val="21"/>
          <w:u w:val="single"/>
        </w:rPr>
        <w:t xml:space="preserve"> </w:t>
      </w:r>
      <w:permEnd w:id="28"/>
      <w:r>
        <w:rPr>
          <w:rFonts w:ascii="宋体" w:hAnsi="宋体" w:cs="Calibri"/>
          <w:szCs w:val="21"/>
        </w:rPr>
        <w:t>拾</w:t>
      </w:r>
      <w:permStart w:id="29" w:edGrp="everyone"/>
      <w:r>
        <w:rPr>
          <w:rFonts w:ascii="Calibri" w:hAnsi="Calibri" w:cs="Calibri"/>
          <w:szCs w:val="21"/>
          <w:u w:val="single"/>
        </w:rPr>
        <w:t xml:space="preserve">   </w:t>
      </w:r>
      <w:r>
        <w:rPr>
          <w:rFonts w:hint="eastAsia" w:ascii="Calibri" w:hAnsi="Calibri" w:cs="Calibri"/>
          <w:szCs w:val="21"/>
          <w:u w:val="single"/>
        </w:rPr>
        <w:t xml:space="preserve">     </w:t>
      </w:r>
      <w:r>
        <w:rPr>
          <w:rFonts w:ascii="Calibri" w:hAnsi="Calibri" w:cs="Calibri"/>
          <w:szCs w:val="21"/>
          <w:u w:val="single"/>
        </w:rPr>
        <w:t xml:space="preserve"> </w:t>
      </w:r>
      <w:permEnd w:id="29"/>
      <w:r>
        <w:rPr>
          <w:rFonts w:ascii="宋体" w:hAnsi="宋体" w:cs="Calibri"/>
          <w:szCs w:val="21"/>
        </w:rPr>
        <w:t>元</w:t>
      </w:r>
      <w:r>
        <w:rPr>
          <w:rFonts w:ascii="Calibri" w:hAnsi="Calibri" w:cs="Calibri"/>
          <w:szCs w:val="21"/>
        </w:rPr>
        <w:t xml:space="preserve"> (¥</w:t>
      </w:r>
      <w:permStart w:id="30" w:edGrp="everyone"/>
      <w:r>
        <w:rPr>
          <w:rFonts w:ascii="Calibri" w:hAnsi="Calibri" w:cs="Calibri"/>
          <w:szCs w:val="21"/>
          <w:u w:val="single"/>
        </w:rPr>
        <w:t xml:space="preserve">      </w:t>
      </w:r>
      <w:r>
        <w:rPr>
          <w:rFonts w:hint="eastAsia" w:ascii="Calibri" w:hAnsi="Calibri" w:cs="Calibri"/>
          <w:szCs w:val="21"/>
          <w:u w:val="single"/>
          <w:lang w:val="en-US" w:eastAsia="zh-CN"/>
        </w:rPr>
        <w:t xml:space="preserve"> </w:t>
      </w:r>
      <w:r>
        <w:rPr>
          <w:rFonts w:ascii="宋体" w:hAnsi="宋体" w:cs="Calibri"/>
          <w:szCs w:val="21"/>
          <w:u w:val="single"/>
        </w:rPr>
        <w:t xml:space="preserve"> </w:t>
      </w:r>
      <w:r>
        <w:rPr>
          <w:rFonts w:hint="eastAsia" w:ascii="宋体" w:hAnsi="宋体" w:cs="Calibri"/>
          <w:szCs w:val="21"/>
          <w:u w:val="single"/>
          <w:lang w:val="en-US" w:eastAsia="zh-CN"/>
        </w:rPr>
        <w:t xml:space="preserve">   </w:t>
      </w:r>
      <w:r>
        <w:rPr>
          <w:rFonts w:ascii="宋体" w:hAnsi="宋体" w:cs="Calibri"/>
          <w:szCs w:val="21"/>
          <w:u w:val="single"/>
        </w:rPr>
        <w:t xml:space="preserve"> </w:t>
      </w:r>
      <w:r>
        <w:rPr>
          <w:rFonts w:ascii="Calibri" w:hAnsi="Calibri" w:cs="Calibri"/>
          <w:szCs w:val="21"/>
          <w:u w:val="single"/>
        </w:rPr>
        <w:t xml:space="preserve">  </w:t>
      </w:r>
      <w:permEnd w:id="30"/>
      <w:r>
        <w:rPr>
          <w:rFonts w:ascii="宋体" w:hAnsi="宋体" w:cs="Calibri"/>
          <w:szCs w:val="21"/>
        </w:rPr>
        <w:t>元</w:t>
      </w:r>
      <w:r>
        <w:rPr>
          <w:rFonts w:ascii="Calibri" w:hAnsi="Calibri" w:cs="Calibri"/>
          <w:szCs w:val="21"/>
        </w:rPr>
        <w:t>)</w:t>
      </w:r>
      <w:r>
        <w:rPr>
          <w:rFonts w:ascii="宋体" w:hAnsi="宋体" w:cs="Calibri"/>
          <w:szCs w:val="21"/>
        </w:rPr>
        <w:t>。</w:t>
      </w:r>
    </w:p>
    <w:p w14:paraId="69855CC4">
      <w:pPr>
        <w:spacing w:line="440" w:lineRule="exact"/>
        <w:ind w:firstLine="420" w:firstLineChars="200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注：上述费用包括初次认证和再认证申请费、审定与注册费、审核费及税金。</w:t>
      </w:r>
    </w:p>
    <w:p w14:paraId="3C44AF02">
      <w:pPr>
        <w:spacing w:line="440" w:lineRule="exact"/>
        <w:ind w:firstLine="422" w:firstLineChars="200"/>
        <w:rPr>
          <w:rFonts w:ascii="Calibri" w:hAnsi="Calibri" w:cs="Calibri"/>
          <w:b/>
          <w:szCs w:val="21"/>
        </w:rPr>
      </w:pPr>
      <w:r>
        <w:rPr>
          <w:rFonts w:ascii="宋体" w:hAnsi="宋体" w:cs="Calibri"/>
          <w:b/>
          <w:szCs w:val="21"/>
        </w:rPr>
        <w:t>（二）其他费用</w:t>
      </w:r>
    </w:p>
    <w:p w14:paraId="31FAB778">
      <w:pPr>
        <w:numPr>
          <w:ilvl w:val="0"/>
          <w:numId w:val="4"/>
        </w:numPr>
        <w:spacing w:line="440" w:lineRule="exact"/>
        <w:jc w:val="left"/>
        <w:rPr>
          <w:rFonts w:ascii="Calibri" w:hAnsi="Calibri" w:cs="Calibri"/>
          <w:color w:val="auto"/>
          <w:szCs w:val="21"/>
        </w:rPr>
      </w:pPr>
      <w:r>
        <w:rPr>
          <w:rFonts w:ascii="宋体" w:hAnsi="宋体" w:cs="Calibri"/>
          <w:color w:val="auto"/>
          <w:szCs w:val="21"/>
        </w:rPr>
        <w:t>认证证书文本费用</w:t>
      </w:r>
    </w:p>
    <w:p w14:paraId="7A5D44F7">
      <w:pPr>
        <w:numPr>
          <w:ilvl w:val="0"/>
          <w:numId w:val="5"/>
        </w:numPr>
        <w:spacing w:line="440" w:lineRule="exact"/>
        <w:jc w:val="left"/>
        <w:rPr>
          <w:rFonts w:ascii="Calibri" w:hAnsi="Calibri" w:cs="Calibri"/>
          <w:color w:val="auto"/>
          <w:szCs w:val="21"/>
        </w:rPr>
      </w:pPr>
      <w:r>
        <w:rPr>
          <w:rFonts w:ascii="宋体" w:hAnsi="宋体" w:cs="Calibri"/>
          <w:color w:val="auto"/>
          <w:szCs w:val="21"/>
        </w:rPr>
        <w:t>初次认证和再认证提供的中文纸质版及电子版证书免费；</w:t>
      </w:r>
    </w:p>
    <w:p w14:paraId="672BB7C8">
      <w:pPr>
        <w:numPr>
          <w:ilvl w:val="0"/>
          <w:numId w:val="5"/>
        </w:numPr>
        <w:spacing w:line="440" w:lineRule="exact"/>
        <w:jc w:val="left"/>
        <w:rPr>
          <w:rFonts w:ascii="Calibri" w:hAnsi="Calibri" w:cs="Calibri"/>
          <w:color w:val="auto"/>
          <w:szCs w:val="21"/>
        </w:rPr>
      </w:pPr>
      <w:r>
        <w:rPr>
          <w:rFonts w:ascii="宋体" w:hAnsi="宋体" w:cs="Calibri"/>
          <w:color w:val="auto"/>
          <w:szCs w:val="21"/>
        </w:rPr>
        <w:t>英文版本（含英文翻译</w:t>
      </w:r>
      <w:r>
        <w:rPr>
          <w:rFonts w:ascii="Calibri" w:hAnsi="Calibri" w:cs="Calibri"/>
          <w:color w:val="auto"/>
          <w:szCs w:val="21"/>
        </w:rPr>
        <w:t>/</w:t>
      </w:r>
      <w:r>
        <w:rPr>
          <w:rFonts w:ascii="宋体" w:hAnsi="宋体" w:cs="Calibri"/>
          <w:color w:val="auto"/>
          <w:szCs w:val="21"/>
        </w:rPr>
        <w:t>校对）为有偿服务，收费标准为</w:t>
      </w:r>
      <w:r>
        <w:rPr>
          <w:rFonts w:ascii="Calibri" w:hAnsi="Calibri" w:cs="Calibri"/>
          <w:color w:val="auto"/>
          <w:szCs w:val="21"/>
        </w:rPr>
        <w:t>100</w:t>
      </w:r>
      <w:r>
        <w:rPr>
          <w:rFonts w:ascii="宋体" w:hAnsi="宋体" w:cs="Calibri"/>
          <w:color w:val="auto"/>
          <w:szCs w:val="21"/>
        </w:rPr>
        <w:t>元</w:t>
      </w:r>
      <w:r>
        <w:rPr>
          <w:rFonts w:ascii="Calibri" w:hAnsi="Calibri" w:cs="Calibri"/>
          <w:color w:val="auto"/>
          <w:szCs w:val="21"/>
        </w:rPr>
        <w:t>/</w:t>
      </w:r>
      <w:r>
        <w:rPr>
          <w:rFonts w:ascii="宋体" w:hAnsi="宋体" w:cs="Calibri"/>
          <w:color w:val="auto"/>
          <w:szCs w:val="21"/>
        </w:rPr>
        <w:t>次；</w:t>
      </w:r>
    </w:p>
    <w:p w14:paraId="13365DD5">
      <w:pPr>
        <w:numPr>
          <w:ilvl w:val="0"/>
          <w:numId w:val="5"/>
        </w:numPr>
        <w:spacing w:line="440" w:lineRule="exact"/>
        <w:jc w:val="left"/>
        <w:rPr>
          <w:rFonts w:ascii="Calibri" w:hAnsi="Calibri" w:cs="Calibri"/>
          <w:color w:val="auto"/>
          <w:szCs w:val="21"/>
        </w:rPr>
      </w:pPr>
      <w:r>
        <w:rPr>
          <w:rFonts w:ascii="宋体" w:hAnsi="宋体" w:cs="Calibri"/>
          <w:color w:val="auto"/>
          <w:szCs w:val="21"/>
        </w:rPr>
        <w:t>因甲方自身需求申请加印，或因甲方信息变更需换发证书的，收费标准统一为</w:t>
      </w:r>
      <w:r>
        <w:rPr>
          <w:rFonts w:ascii="Calibri" w:hAnsi="Calibri" w:cs="Calibri"/>
          <w:color w:val="auto"/>
          <w:szCs w:val="21"/>
        </w:rPr>
        <w:t>50</w:t>
      </w:r>
      <w:r>
        <w:rPr>
          <w:rFonts w:ascii="宋体" w:hAnsi="宋体" w:cs="Calibri"/>
          <w:color w:val="auto"/>
          <w:szCs w:val="21"/>
        </w:rPr>
        <w:t>元</w:t>
      </w:r>
      <w:r>
        <w:rPr>
          <w:rFonts w:ascii="Calibri" w:hAnsi="Calibri" w:cs="Calibri"/>
          <w:color w:val="auto"/>
          <w:szCs w:val="21"/>
        </w:rPr>
        <w:t>/</w:t>
      </w:r>
      <w:r>
        <w:rPr>
          <w:rFonts w:ascii="宋体" w:hAnsi="宋体" w:cs="Calibri"/>
          <w:color w:val="auto"/>
          <w:szCs w:val="21"/>
        </w:rPr>
        <w:t>张。</w:t>
      </w:r>
    </w:p>
    <w:p w14:paraId="27BA769E">
      <w:pPr>
        <w:numPr>
          <w:ilvl w:val="0"/>
          <w:numId w:val="4"/>
        </w:numPr>
        <w:spacing w:line="440" w:lineRule="exact"/>
        <w:jc w:val="left"/>
        <w:rPr>
          <w:rFonts w:ascii="Calibri" w:hAnsi="Calibri" w:cs="Calibri"/>
          <w:color w:val="auto"/>
          <w:szCs w:val="21"/>
        </w:rPr>
      </w:pPr>
      <w:r>
        <w:rPr>
          <w:rFonts w:ascii="宋体" w:hAnsi="宋体" w:cs="Calibri"/>
          <w:color w:val="auto"/>
          <w:szCs w:val="21"/>
        </w:rPr>
        <w:t>审核工作量增加的额外费用</w:t>
      </w:r>
    </w:p>
    <w:p w14:paraId="376554C1">
      <w:pPr>
        <w:numPr>
          <w:ilvl w:val="0"/>
          <w:numId w:val="6"/>
        </w:numPr>
        <w:spacing w:line="440" w:lineRule="exact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若经确认，因甲方存在以下情形，影响审核有效性并导致乙方审核工作量增加的，甲方应另行向乙方支付相应审核费用：</w:t>
      </w:r>
    </w:p>
    <w:p w14:paraId="45714349">
      <w:pPr>
        <w:numPr>
          <w:ilvl w:val="1"/>
          <w:numId w:val="7"/>
        </w:numPr>
        <w:spacing w:line="400" w:lineRule="exact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现场审核时，发现甲方实际体系覆盖员工数量、多场所数量超出申请书填报数据，需要增加审核人日的；</w:t>
      </w:r>
    </w:p>
    <w:p w14:paraId="252F12D3">
      <w:pPr>
        <w:numPr>
          <w:ilvl w:val="1"/>
          <w:numId w:val="7"/>
        </w:numPr>
        <w:spacing w:line="400" w:lineRule="exact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现场审核中发现严重不符合，需要进行现场验证或补充审核的；</w:t>
      </w:r>
    </w:p>
    <w:p w14:paraId="19F1F130">
      <w:pPr>
        <w:numPr>
          <w:ilvl w:val="1"/>
          <w:numId w:val="7"/>
        </w:numPr>
        <w:spacing w:line="400" w:lineRule="exact"/>
        <w:jc w:val="left"/>
        <w:rPr>
          <w:rFonts w:ascii="Calibri" w:hAnsi="Calibri" w:cs="Calibri"/>
          <w:color w:val="C00000"/>
          <w:szCs w:val="21"/>
        </w:rPr>
      </w:pPr>
      <w:r>
        <w:rPr>
          <w:rFonts w:ascii="宋体" w:hAnsi="宋体" w:cs="Calibri"/>
          <w:szCs w:val="21"/>
        </w:rPr>
        <w:t>甲方获证后，</w:t>
      </w:r>
      <w:r>
        <w:rPr>
          <w:rFonts w:ascii="宋体" w:hAnsi="宋体" w:cs="Calibri"/>
          <w:color w:val="auto"/>
          <w:szCs w:val="21"/>
        </w:rPr>
        <w:t>管理体系发生重大变更或异常情况，需要追加特殊审核，或在后续监督、再认证审核中需增加审核人日的。</w:t>
      </w:r>
    </w:p>
    <w:p w14:paraId="71BE6B51">
      <w:pPr>
        <w:numPr>
          <w:ilvl w:val="0"/>
          <w:numId w:val="6"/>
        </w:numPr>
        <w:spacing w:line="440" w:lineRule="exact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若甲方拒绝承担，乙方有权中止认证程序；自乙方通知中止之日起满</w:t>
      </w:r>
      <w:r>
        <w:rPr>
          <w:rFonts w:ascii="Calibri" w:hAnsi="Calibri" w:cs="Calibri"/>
          <w:szCs w:val="21"/>
        </w:rPr>
        <w:t>6</w:t>
      </w:r>
      <w:r>
        <w:rPr>
          <w:rFonts w:ascii="宋体" w:hAnsi="宋体" w:cs="Calibri"/>
          <w:szCs w:val="21"/>
        </w:rPr>
        <w:t>个月，且双方无法就增加的费用达成一致的，乙方有权解除《认证服务合同书》。</w:t>
      </w:r>
    </w:p>
    <w:p w14:paraId="3127FB10">
      <w:pPr>
        <w:numPr>
          <w:ilvl w:val="0"/>
          <w:numId w:val="6"/>
        </w:numPr>
        <w:spacing w:line="440" w:lineRule="exact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若因乙方原因造成审核人日或审核费用增加的，增加部分由乙方承担。</w:t>
      </w:r>
      <w:permStart w:id="31" w:edGrp="everyone"/>
      <w:permEnd w:id="31"/>
    </w:p>
    <w:p w14:paraId="65D7595F">
      <w:pPr>
        <w:numPr>
          <w:ilvl w:val="0"/>
          <w:numId w:val="4"/>
        </w:numPr>
        <w:spacing w:line="440" w:lineRule="exact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认证标准换版的额外费用</w:t>
      </w:r>
    </w:p>
    <w:p w14:paraId="118C7312">
      <w:pPr>
        <w:spacing w:line="440" w:lineRule="exact"/>
        <w:ind w:firstLine="420" w:firstLineChars="200"/>
        <w:jc w:val="left"/>
        <w:rPr>
          <w:rFonts w:ascii="Calibri" w:hAnsi="Calibri" w:cs="Calibri"/>
          <w:szCs w:val="21"/>
        </w:rPr>
      </w:pPr>
      <w:r>
        <w:rPr>
          <w:rFonts w:ascii="宋体" w:hAnsi="宋体" w:cs="Calibri"/>
          <w:szCs w:val="21"/>
        </w:rPr>
        <w:t>因认证标准换版，根据认证监管或认可机构的要求，乙方需增加审核人日以完成对甲方更改实施结果的验证时，乙方将按实际增加的审核工作量收取审核费用。</w:t>
      </w:r>
    </w:p>
    <w:p w14:paraId="18AC12DC">
      <w:pPr>
        <w:spacing w:line="440" w:lineRule="exact"/>
        <w:ind w:firstLine="361" w:firstLineChars="200"/>
        <w:rPr>
          <w:rFonts w:ascii="Calibri" w:hAnsi="Calibri" w:cs="Calibri"/>
          <w:b/>
          <w:sz w:val="18"/>
          <w:szCs w:val="18"/>
        </w:rPr>
      </w:pPr>
      <w:r>
        <w:rPr>
          <w:rFonts w:ascii="宋体" w:hAnsi="宋体" w:cs="Calibri"/>
          <w:b/>
          <w:sz w:val="18"/>
          <w:szCs w:val="18"/>
        </w:rPr>
        <w:t>（三）费用支付</w:t>
      </w:r>
    </w:p>
    <w:p w14:paraId="1C5C4FA0">
      <w:pPr>
        <w:numPr>
          <w:ilvl w:val="0"/>
          <w:numId w:val="8"/>
        </w:numPr>
        <w:spacing w:line="440" w:lineRule="exact"/>
        <w:jc w:val="left"/>
        <w:rPr>
          <w:rFonts w:ascii="Calibri" w:hAnsi="Calibri" w:cs="Calibri"/>
          <w:sz w:val="18"/>
          <w:szCs w:val="18"/>
        </w:rPr>
      </w:pPr>
      <w:r>
        <w:rPr>
          <w:rFonts w:ascii="宋体" w:hAnsi="宋体" w:cs="Calibri"/>
          <w:sz w:val="18"/>
          <w:szCs w:val="18"/>
        </w:rPr>
        <w:t>费用支付时间</w:t>
      </w:r>
    </w:p>
    <w:p w14:paraId="1C676E77">
      <w:pPr>
        <w:numPr>
          <w:ilvl w:val="0"/>
          <w:numId w:val="9"/>
        </w:numPr>
        <w:spacing w:line="44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初次认证费用：自签订认证合同之日起5日内，甲方需向乙方支付全额的</w:t>
      </w:r>
      <w:permStart w:id="32" w:edGrp="everyone"/>
      <w:r>
        <w:rPr>
          <w:rFonts w:hint="eastAsia" w:ascii="宋体" w:hAnsi="宋体" w:eastAsia="宋体" w:cs="宋体"/>
          <w:color w:val="C00000"/>
          <w:sz w:val="21"/>
          <w:szCs w:val="21"/>
        </w:rPr>
        <w:t>50%</w:t>
      </w:r>
      <w:permEnd w:id="32"/>
      <w:r>
        <w:rPr>
          <w:rFonts w:hint="eastAsia" w:ascii="宋体" w:hAnsi="宋体" w:eastAsia="宋体" w:cs="宋体"/>
          <w:color w:val="auto"/>
          <w:sz w:val="21"/>
          <w:szCs w:val="21"/>
        </w:rPr>
        <w:t>作为预付款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审核结束后甲方应在收到乙方书面通知之日起5日内支付剩余款项。</w:t>
      </w:r>
    </w:p>
    <w:p w14:paraId="47058DB1">
      <w:pPr>
        <w:numPr>
          <w:ilvl w:val="0"/>
          <w:numId w:val="9"/>
        </w:numPr>
        <w:spacing w:line="44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监督审核、再认证及其他费用：甲方应在实施审核前30日内全额支付给乙方。</w:t>
      </w:r>
    </w:p>
    <w:p w14:paraId="3B199D90">
      <w:pPr>
        <w:numPr>
          <w:ilvl w:val="0"/>
          <w:numId w:val="8"/>
        </w:numPr>
        <w:spacing w:line="44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费用支付账户</w:t>
      </w:r>
    </w:p>
    <w:p w14:paraId="60BE641E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鉴于乙方内部管理安排，本合同项下的认证费用及其他费用支付，甲方可选择支付至总公司账户。</w:t>
      </w:r>
    </w:p>
    <w:p w14:paraId="0313C5B1">
      <w:pPr>
        <w:numPr>
          <w:ilvl w:val="0"/>
          <w:numId w:val="0"/>
        </w:numPr>
        <w:spacing w:line="440" w:lineRule="exact"/>
        <w:ind w:left="420" w:leftChars="0"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总公司账户</w:t>
      </w:r>
    </w:p>
    <w:p w14:paraId="5D1A2CDA">
      <w:pPr>
        <w:spacing w:line="400" w:lineRule="exact"/>
        <w:ind w:firstLine="840" w:firstLineChars="400"/>
        <w:jc w:val="left"/>
        <w:rPr>
          <w:rFonts w:hint="default" w:ascii="Arial" w:hAnsi="Arial" w:eastAsia="宋体" w:cs="Arial"/>
          <w:sz w:val="21"/>
          <w:szCs w:val="21"/>
        </w:rPr>
      </w:pPr>
      <w:r>
        <w:rPr>
          <w:rFonts w:hint="default" w:ascii="Arial" w:hAnsi="Arial" w:eastAsia="宋体" w:cs="Arial"/>
          <w:sz w:val="21"/>
          <w:szCs w:val="21"/>
        </w:rPr>
        <w:t>开 户 行：中国工商银行股份有限公司北京通州运河商务区绿色支行</w:t>
      </w:r>
    </w:p>
    <w:p w14:paraId="783B3E72">
      <w:pPr>
        <w:spacing w:line="400" w:lineRule="exact"/>
        <w:ind w:firstLine="840" w:firstLineChars="400"/>
        <w:jc w:val="left"/>
        <w:rPr>
          <w:rFonts w:hint="default" w:ascii="Arial" w:hAnsi="Arial" w:eastAsia="宋体" w:cs="Arial"/>
          <w:sz w:val="21"/>
          <w:szCs w:val="21"/>
        </w:rPr>
      </w:pPr>
      <w:r>
        <w:rPr>
          <w:rFonts w:hint="default" w:ascii="Arial" w:hAnsi="Arial" w:eastAsia="宋体" w:cs="Arial"/>
          <w:sz w:val="21"/>
          <w:szCs w:val="21"/>
        </w:rPr>
        <w:t>户    名：</w:t>
      </w:r>
      <w:bookmarkStart w:id="0" w:name="OLE_LINK2"/>
      <w:r>
        <w:rPr>
          <w:rFonts w:hint="default" w:ascii="Arial" w:hAnsi="Arial" w:eastAsia="宋体" w:cs="Arial"/>
          <w:sz w:val="21"/>
          <w:szCs w:val="21"/>
        </w:rPr>
        <w:t>北京新标恒通认证有限公司</w:t>
      </w:r>
      <w:bookmarkEnd w:id="0"/>
    </w:p>
    <w:p w14:paraId="49C5D8C9">
      <w:pPr>
        <w:spacing w:line="400" w:lineRule="exact"/>
        <w:ind w:firstLine="840" w:firstLineChars="400"/>
        <w:jc w:val="left"/>
        <w:rPr>
          <w:rFonts w:hint="default" w:ascii="Arial" w:hAnsi="Arial" w:eastAsia="宋体" w:cs="Arial"/>
          <w:sz w:val="21"/>
          <w:szCs w:val="21"/>
        </w:rPr>
      </w:pPr>
      <w:r>
        <w:rPr>
          <w:rFonts w:hint="default" w:ascii="Arial" w:hAnsi="Arial" w:eastAsia="宋体" w:cs="Arial"/>
          <w:sz w:val="21"/>
          <w:szCs w:val="21"/>
        </w:rPr>
        <w:t>帐    号：0200346909000000171</w:t>
      </w:r>
    </w:p>
    <w:p w14:paraId="72E60A50">
      <w:pPr>
        <w:spacing w:line="400" w:lineRule="exact"/>
        <w:ind w:firstLine="840" w:firstLineChars="400"/>
        <w:jc w:val="left"/>
        <w:rPr>
          <w:rFonts w:hint="default" w:ascii="Arial" w:hAnsi="Arial" w:eastAsia="宋体" w:cs="Arial"/>
          <w:sz w:val="21"/>
          <w:szCs w:val="21"/>
          <w:lang w:val="en-US" w:eastAsia="zh-CN"/>
        </w:rPr>
      </w:pPr>
      <w:r>
        <w:rPr>
          <w:rFonts w:hint="default" w:ascii="Arial" w:hAnsi="Arial" w:eastAsia="宋体" w:cs="Arial"/>
          <w:sz w:val="21"/>
          <w:szCs w:val="21"/>
        </w:rPr>
        <w:t>通讯地址：北京市通州区北皇木厂街1号院</w:t>
      </w:r>
      <w:r>
        <w:rPr>
          <w:rFonts w:hint="eastAsia" w:ascii="Arial" w:hAnsi="Arial" w:cs="Arial"/>
          <w:sz w:val="21"/>
          <w:szCs w:val="21"/>
          <w:lang w:val="en-US" w:eastAsia="zh-CN"/>
        </w:rPr>
        <w:t>2</w:t>
      </w:r>
      <w:r>
        <w:rPr>
          <w:rFonts w:hint="default" w:ascii="Arial" w:hAnsi="Arial" w:eastAsia="宋体" w:cs="Arial"/>
          <w:sz w:val="21"/>
          <w:szCs w:val="21"/>
        </w:rPr>
        <w:t>号楼</w:t>
      </w:r>
      <w:r>
        <w:rPr>
          <w:rFonts w:hint="eastAsia" w:ascii="Arial" w:hAnsi="Arial" w:cs="Arial"/>
          <w:sz w:val="21"/>
          <w:szCs w:val="21"/>
          <w:lang w:val="en-US" w:eastAsia="zh-CN"/>
        </w:rPr>
        <w:t>10</w:t>
      </w:r>
      <w:r>
        <w:rPr>
          <w:rFonts w:hint="default" w:ascii="Arial" w:hAnsi="Arial" w:eastAsia="宋体" w:cs="Arial"/>
          <w:sz w:val="21"/>
          <w:szCs w:val="21"/>
        </w:rPr>
        <w:t>层</w:t>
      </w:r>
      <w:r>
        <w:rPr>
          <w:rFonts w:hint="eastAsia" w:ascii="Arial" w:hAnsi="Arial" w:cs="Arial"/>
          <w:sz w:val="21"/>
          <w:szCs w:val="21"/>
          <w:lang w:val="en-US" w:eastAsia="zh-CN"/>
        </w:rPr>
        <w:t>1005</w:t>
      </w:r>
    </w:p>
    <w:p w14:paraId="7D36E971">
      <w:pPr>
        <w:spacing w:line="400" w:lineRule="exact"/>
        <w:ind w:firstLine="840" w:firstLineChars="400"/>
        <w:jc w:val="left"/>
        <w:rPr>
          <w:rFonts w:hint="default" w:ascii="Arial" w:hAnsi="Arial" w:eastAsia="宋体" w:cs="Arial"/>
          <w:sz w:val="21"/>
          <w:szCs w:val="21"/>
          <w:lang w:val="en-US" w:eastAsia="zh-CN"/>
        </w:rPr>
      </w:pPr>
      <w:r>
        <w:rPr>
          <w:rFonts w:hint="default" w:ascii="Arial" w:hAnsi="Arial" w:eastAsia="宋体" w:cs="Arial"/>
          <w:sz w:val="21"/>
          <w:szCs w:val="21"/>
        </w:rPr>
        <w:t>电    话：010-5</w:t>
      </w:r>
      <w:r>
        <w:rPr>
          <w:rFonts w:hint="eastAsia" w:ascii="Arial" w:hAnsi="Arial" w:cs="Arial"/>
          <w:sz w:val="21"/>
          <w:szCs w:val="21"/>
          <w:lang w:val="en-US" w:eastAsia="zh-CN"/>
        </w:rPr>
        <w:t>3678571</w:t>
      </w:r>
    </w:p>
    <w:p w14:paraId="6103D26D">
      <w:pPr>
        <w:numPr>
          <w:ilvl w:val="0"/>
          <w:numId w:val="8"/>
        </w:numPr>
        <w:spacing w:line="440" w:lineRule="exact"/>
        <w:jc w:val="left"/>
        <w:rPr>
          <w:rFonts w:ascii="Calibri" w:hAnsi="Calibri" w:cs="Calibri"/>
          <w:color w:val="auto"/>
          <w:szCs w:val="21"/>
          <w:highlight w:val="none"/>
        </w:rPr>
      </w:pPr>
      <w:r>
        <w:rPr>
          <w:rFonts w:ascii="宋体" w:hAnsi="宋体" w:cs="Calibri"/>
          <w:color w:val="auto"/>
          <w:highlight w:val="none"/>
        </w:rPr>
        <w:t>费用支付方式</w:t>
      </w:r>
    </w:p>
    <w:p w14:paraId="6AAC8EA4">
      <w:pPr>
        <w:spacing w:line="440" w:lineRule="exact"/>
        <w:ind w:firstLine="420" w:firstLineChars="200"/>
        <w:jc w:val="left"/>
        <w:rPr>
          <w:rFonts w:ascii="Calibri" w:hAnsi="Calibri" w:cs="Calibri"/>
          <w:color w:val="auto"/>
          <w:highlight w:val="none"/>
        </w:rPr>
      </w:pPr>
      <w:r>
        <w:rPr>
          <w:rFonts w:ascii="宋体" w:hAnsi="宋体" w:cs="Calibri"/>
          <w:color w:val="auto"/>
          <w:highlight w:val="none"/>
        </w:rPr>
        <w:t>甲方应以转账汇款的方式将费用直接汇入上述指定账户，乙方在收到款项后</w:t>
      </w:r>
      <w:r>
        <w:rPr>
          <w:rFonts w:ascii="Calibri" w:hAnsi="Calibri" w:cs="Calibri"/>
          <w:color w:val="auto"/>
          <w:highlight w:val="none"/>
        </w:rPr>
        <w:t>1</w:t>
      </w:r>
      <w:r>
        <w:rPr>
          <w:rFonts w:hint="eastAsia" w:ascii="Calibri" w:hAnsi="Calibri" w:cs="Calibri"/>
          <w:color w:val="auto"/>
          <w:highlight w:val="none"/>
        </w:rPr>
        <w:t>5</w:t>
      </w:r>
      <w:r>
        <w:rPr>
          <w:rFonts w:ascii="宋体" w:hAnsi="宋体" w:cs="Calibri"/>
          <w:color w:val="auto"/>
          <w:highlight w:val="none"/>
        </w:rPr>
        <w:t>日内按照收款金额开具正规发票。</w:t>
      </w:r>
    </w:p>
    <w:p w14:paraId="78E90AC2">
      <w:pPr>
        <w:spacing w:line="400" w:lineRule="exact"/>
        <w:rPr>
          <w:rFonts w:ascii="Calibri" w:hAnsi="Calibri" w:cs="Calibri"/>
          <w:b/>
        </w:rPr>
      </w:pPr>
      <w:r>
        <w:rPr>
          <w:rFonts w:ascii="宋体" w:hAnsi="宋体" w:cs="Calibri"/>
          <w:b/>
        </w:rPr>
        <w:t>第三条</w:t>
      </w:r>
      <w:r>
        <w:rPr>
          <w:rFonts w:ascii="Calibri" w:hAnsi="Calibri" w:cs="Calibri"/>
          <w:b/>
        </w:rPr>
        <w:t xml:space="preserve"> </w:t>
      </w:r>
      <w:r>
        <w:rPr>
          <w:rFonts w:ascii="宋体" w:hAnsi="宋体" w:cs="Calibri"/>
          <w:b/>
        </w:rPr>
        <w:t>审核组差旅费用</w:t>
      </w:r>
    </w:p>
    <w:p w14:paraId="1F4EA4DF">
      <w:pPr>
        <w:spacing w:line="400" w:lineRule="exact"/>
        <w:ind w:firstLine="420" w:firstLineChars="200"/>
        <w:rPr>
          <w:rFonts w:ascii="Calibri" w:hAnsi="Calibri" w:cs="Calibri"/>
        </w:rPr>
      </w:pPr>
      <w:r>
        <w:rPr>
          <w:rFonts w:ascii="宋体" w:hAnsi="宋体" w:cs="Calibri"/>
        </w:rPr>
        <w:t>每次现场审核时，乙方派出审核组成员发生的与本次审核有关的差旅费用由甲方承担。甲方应在审核组现场审核期间予以报销。</w:t>
      </w:r>
    </w:p>
    <w:p w14:paraId="2717C42C">
      <w:pPr>
        <w:spacing w:line="400" w:lineRule="exact"/>
        <w:rPr>
          <w:rFonts w:ascii="Calibri" w:hAnsi="Calibri" w:cs="Calibri"/>
          <w:b/>
        </w:rPr>
      </w:pPr>
      <w:r>
        <w:rPr>
          <w:rFonts w:ascii="宋体" w:hAnsi="宋体" w:cs="Calibri"/>
          <w:b/>
        </w:rPr>
        <w:t>第四条</w:t>
      </w:r>
      <w:r>
        <w:rPr>
          <w:rFonts w:ascii="Calibri" w:hAnsi="Calibri" w:cs="Calibri"/>
          <w:b/>
        </w:rPr>
        <w:t xml:space="preserve"> </w:t>
      </w:r>
      <w:r>
        <w:rPr>
          <w:rFonts w:ascii="宋体" w:hAnsi="宋体" w:cs="Calibri"/>
          <w:b/>
        </w:rPr>
        <w:t>甲方权利、责任和义务</w:t>
      </w:r>
    </w:p>
    <w:p w14:paraId="55CD988F">
      <w:pPr>
        <w:spacing w:line="400" w:lineRule="exact"/>
        <w:ind w:firstLine="422" w:firstLineChars="200"/>
        <w:rPr>
          <w:rFonts w:ascii="Calibri" w:hAnsi="Calibri" w:cs="Calibri"/>
          <w:b/>
        </w:rPr>
      </w:pPr>
      <w:r>
        <w:rPr>
          <w:rFonts w:ascii="宋体" w:hAnsi="宋体" w:cs="Calibri"/>
          <w:b/>
        </w:rPr>
        <w:t>（一）权利</w:t>
      </w:r>
    </w:p>
    <w:p w14:paraId="4B629837">
      <w:pPr>
        <w:numPr>
          <w:ilvl w:val="0"/>
          <w:numId w:val="10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自愿向乙方提出认证申请。</w:t>
      </w:r>
    </w:p>
    <w:p w14:paraId="20764FE6">
      <w:pPr>
        <w:numPr>
          <w:ilvl w:val="0"/>
          <w:numId w:val="10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有权要求乙方解释管理体系认证要求及认证程序。</w:t>
      </w:r>
    </w:p>
    <w:p w14:paraId="75E3DCD4">
      <w:pPr>
        <w:numPr>
          <w:ilvl w:val="0"/>
          <w:numId w:val="10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获得认证后，有权正确使用认证证书、认证标志，并外宣传获证事实。</w:t>
      </w:r>
    </w:p>
    <w:p w14:paraId="419BACA6">
      <w:pPr>
        <w:numPr>
          <w:ilvl w:val="0"/>
          <w:numId w:val="10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有权对审核和认证决定向乙方提出申诉、投诉，或直接向认可机构和</w:t>
      </w:r>
      <w:r>
        <w:rPr>
          <w:rFonts w:ascii="Calibri" w:hAnsi="Calibri" w:cs="Calibri"/>
        </w:rPr>
        <w:t>/</w:t>
      </w:r>
      <w:r>
        <w:rPr>
          <w:rFonts w:ascii="宋体" w:hAnsi="宋体" w:cs="Calibri"/>
        </w:rPr>
        <w:t>或国家认证认可监督管理机关投诉。</w:t>
      </w:r>
    </w:p>
    <w:p w14:paraId="0C3B2B0F">
      <w:pPr>
        <w:numPr>
          <w:ilvl w:val="0"/>
          <w:numId w:val="10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有权要求乙方承诺保守审核中获取的受审核方的秘密。</w:t>
      </w:r>
    </w:p>
    <w:p w14:paraId="54EF8E41">
      <w:pPr>
        <w:spacing w:line="400" w:lineRule="exact"/>
        <w:ind w:firstLine="422" w:firstLineChars="200"/>
        <w:rPr>
          <w:rFonts w:ascii="Calibri" w:hAnsi="Calibri" w:cs="Calibri"/>
          <w:b/>
        </w:rPr>
      </w:pPr>
      <w:r>
        <w:rPr>
          <w:rFonts w:ascii="宋体" w:hAnsi="宋体" w:cs="Calibri"/>
          <w:b/>
        </w:rPr>
        <w:t>（二）责任和义务</w:t>
      </w:r>
    </w:p>
    <w:p w14:paraId="0531291C">
      <w:pPr>
        <w:numPr>
          <w:ilvl w:val="0"/>
          <w:numId w:val="11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始终遵守认证认可相关法律法规，依据认证标准要求建立、保持管理体系有效运行。</w:t>
      </w:r>
    </w:p>
    <w:p w14:paraId="4A02D450">
      <w:pPr>
        <w:numPr>
          <w:ilvl w:val="0"/>
          <w:numId w:val="11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按合同的约定支付并承担各项费用。</w:t>
      </w:r>
    </w:p>
    <w:p w14:paraId="6997E34B">
      <w:pPr>
        <w:numPr>
          <w:ilvl w:val="0"/>
          <w:numId w:val="11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按乙方要求提供真实、准确、完整、有效的认证相关信息资料，对信息失真后果负责。</w:t>
      </w:r>
    </w:p>
    <w:p w14:paraId="02F7931C">
      <w:pPr>
        <w:numPr>
          <w:ilvl w:val="0"/>
          <w:numId w:val="11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为乙方审核提供所需文件、资料及工作条件，积极配合审核组，不得赠送礼品礼金或施加影响认证公正性的压力。</w:t>
      </w:r>
    </w:p>
    <w:p w14:paraId="6ED34AFF">
      <w:pPr>
        <w:numPr>
          <w:ilvl w:val="0"/>
          <w:numId w:val="11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证书有效期内，发生以下重大变化或异常情况，应及时通报乙方：</w:t>
      </w:r>
    </w:p>
    <w:p w14:paraId="3AF110D3">
      <w:pPr>
        <w:numPr>
          <w:ilvl w:val="0"/>
          <w:numId w:val="12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法律地位证明文件被注销或撤销，或与认证范围有关的经营范围发生重大变化；</w:t>
      </w:r>
    </w:p>
    <w:p w14:paraId="4D1F46B1">
      <w:pPr>
        <w:numPr>
          <w:ilvl w:val="0"/>
          <w:numId w:val="12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实际生产</w:t>
      </w:r>
      <w:r>
        <w:rPr>
          <w:rFonts w:ascii="Calibri" w:hAnsi="Calibri" w:cs="Calibri"/>
          <w:color w:val="auto"/>
        </w:rPr>
        <w:t>/</w:t>
      </w:r>
      <w:r>
        <w:rPr>
          <w:rFonts w:ascii="宋体" w:hAnsi="宋体" w:cs="Calibri"/>
          <w:color w:val="auto"/>
        </w:rPr>
        <w:t>运营场所搬迁，地址变更；</w:t>
      </w:r>
    </w:p>
    <w:p w14:paraId="43E7DE8D">
      <w:pPr>
        <w:numPr>
          <w:ilvl w:val="0"/>
          <w:numId w:val="12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与认证范围有关的行政许可文件、资质证书、强制性认证等过期失效或发生重大变化；</w:t>
      </w:r>
    </w:p>
    <w:p w14:paraId="3151906E">
      <w:pPr>
        <w:numPr>
          <w:ilvl w:val="0"/>
          <w:numId w:val="12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认证范围内的产品被</w:t>
      </w:r>
      <w:r>
        <w:rPr>
          <w:rFonts w:hint="eastAsia" w:ascii="宋体" w:hAnsi="宋体" w:cs="Calibri"/>
          <w:color w:val="auto"/>
        </w:rPr>
        <w:t>产品</w:t>
      </w:r>
      <w:r>
        <w:rPr>
          <w:rFonts w:ascii="宋体" w:hAnsi="宋体" w:cs="Calibri"/>
          <w:color w:val="auto"/>
        </w:rPr>
        <w:t>质量国家监督抽查判定为不合格；</w:t>
      </w:r>
    </w:p>
    <w:p w14:paraId="211E9132">
      <w:pPr>
        <w:numPr>
          <w:ilvl w:val="0"/>
          <w:numId w:val="12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发生被行政监管部门责令停产停业整顿的重大质量、环境、安全事故或其他违法行为；</w:t>
      </w:r>
    </w:p>
    <w:p w14:paraId="2CB4FEB6">
      <w:pPr>
        <w:numPr>
          <w:ilvl w:val="0"/>
          <w:numId w:val="12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被</w:t>
      </w:r>
      <w:r>
        <w:rPr>
          <w:rFonts w:ascii="Calibri" w:hAnsi="Calibri" w:cs="Calibri"/>
          <w:color w:val="auto"/>
        </w:rPr>
        <w:t>“</w:t>
      </w:r>
      <w:r>
        <w:rPr>
          <w:rFonts w:ascii="宋体" w:hAnsi="宋体" w:cs="Calibri"/>
          <w:color w:val="auto"/>
        </w:rPr>
        <w:t>国家企业信用信息公示系统</w:t>
      </w:r>
      <w:r>
        <w:rPr>
          <w:rFonts w:ascii="Calibri" w:hAnsi="Calibri" w:cs="Calibri"/>
          <w:color w:val="auto"/>
        </w:rPr>
        <w:t>”</w:t>
      </w:r>
      <w:r>
        <w:rPr>
          <w:rFonts w:ascii="宋体" w:hAnsi="宋体" w:cs="Calibri"/>
          <w:color w:val="auto"/>
        </w:rPr>
        <w:t>或</w:t>
      </w:r>
      <w:r>
        <w:rPr>
          <w:rFonts w:ascii="Calibri" w:hAnsi="Calibri" w:cs="Calibri"/>
          <w:color w:val="auto"/>
        </w:rPr>
        <w:t>“</w:t>
      </w:r>
      <w:r>
        <w:rPr>
          <w:rFonts w:ascii="宋体" w:hAnsi="宋体" w:cs="Calibri"/>
          <w:color w:val="auto"/>
        </w:rPr>
        <w:t>信用中国</w:t>
      </w:r>
      <w:r>
        <w:rPr>
          <w:rFonts w:ascii="Calibri" w:hAnsi="Calibri" w:cs="Calibri"/>
          <w:color w:val="auto"/>
        </w:rPr>
        <w:t>”</w:t>
      </w:r>
      <w:r>
        <w:rPr>
          <w:rFonts w:ascii="宋体" w:hAnsi="宋体" w:cs="Calibri"/>
          <w:color w:val="auto"/>
        </w:rPr>
        <w:t>列入严重违法失信名单；</w:t>
      </w:r>
    </w:p>
    <w:p w14:paraId="369C53E6">
      <w:pPr>
        <w:numPr>
          <w:ilvl w:val="0"/>
          <w:numId w:val="12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出现影响管理体系运行的其他重要情况。</w:t>
      </w:r>
    </w:p>
    <w:p w14:paraId="264B78D8">
      <w:pPr>
        <w:numPr>
          <w:ilvl w:val="0"/>
          <w:numId w:val="11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获证后，按以下规定正确使用认证证书、认证标志及宣传认证资格，承担私自篡改认证证书、错误使用认证标志或错误引用认证状态的全部法律责任：</w:t>
      </w:r>
    </w:p>
    <w:p w14:paraId="3867CB97">
      <w:pPr>
        <w:numPr>
          <w:ilvl w:val="0"/>
          <w:numId w:val="13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仅在认证证书处于有效状态时，方可在传播媒介（如互联网、宣传册或广告）或其他文件中使用认证证书或引用认证资格，且遵守以下要求：</w:t>
      </w:r>
    </w:p>
    <w:p w14:paraId="00FA2086">
      <w:pPr>
        <w:numPr>
          <w:ilvl w:val="1"/>
          <w:numId w:val="14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不对认证资格作误导性说明；</w:t>
      </w:r>
    </w:p>
    <w:p w14:paraId="16BE5ECB">
      <w:pPr>
        <w:numPr>
          <w:ilvl w:val="1"/>
          <w:numId w:val="14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不以误导性方式使用认证文件或其任何部分；</w:t>
      </w:r>
    </w:p>
    <w:p w14:paraId="2047485F">
      <w:pPr>
        <w:numPr>
          <w:ilvl w:val="1"/>
          <w:numId w:val="14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不得暗示认证适用于认证范围以外的活动和场所；</w:t>
      </w:r>
    </w:p>
    <w:p w14:paraId="69B03372">
      <w:pPr>
        <w:numPr>
          <w:ilvl w:val="1"/>
          <w:numId w:val="14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引用认证资格时，不得暗示认证机构对产品或服务进行了认证；</w:t>
      </w:r>
    </w:p>
    <w:p w14:paraId="27B29730">
      <w:pPr>
        <w:numPr>
          <w:ilvl w:val="1"/>
          <w:numId w:val="14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使用认证资格时，不得损害认证机构及认证制度的声誉、破坏公众信任。</w:t>
      </w:r>
    </w:p>
    <w:p w14:paraId="095EC47D">
      <w:pPr>
        <w:numPr>
          <w:ilvl w:val="0"/>
          <w:numId w:val="13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认证标志和证书相关信息，仅可在产品可分割的包装（即可从产品上移除且不会导致产品分解、破裂或损坏的包装）上使用；为避免误导公众，使用时需以中文注明</w:t>
      </w:r>
      <w:r>
        <w:rPr>
          <w:rFonts w:ascii="Calibri" w:hAnsi="Calibri" w:cs="Calibri"/>
          <w:color w:val="auto"/>
        </w:rPr>
        <w:t>“</w:t>
      </w:r>
      <w:r>
        <w:rPr>
          <w:rFonts w:ascii="宋体" w:hAnsi="宋体" w:cs="Calibri"/>
          <w:color w:val="auto"/>
        </w:rPr>
        <w:t>获证组织通过</w:t>
      </w:r>
      <w:r>
        <w:rPr>
          <w:rFonts w:ascii="Calibri" w:hAnsi="Calibri" w:cs="Calibri"/>
          <w:color w:val="auto"/>
        </w:rPr>
        <w:t>XX</w:t>
      </w:r>
      <w:r>
        <w:rPr>
          <w:rFonts w:ascii="宋体" w:hAnsi="宋体" w:cs="Calibri"/>
          <w:color w:val="auto"/>
        </w:rPr>
        <w:t>管理体系认证</w:t>
      </w:r>
      <w:r>
        <w:rPr>
          <w:rFonts w:ascii="Calibri" w:hAnsi="Calibri" w:cs="Calibri"/>
          <w:color w:val="auto"/>
        </w:rPr>
        <w:t>”</w:t>
      </w:r>
      <w:r>
        <w:rPr>
          <w:rFonts w:ascii="宋体" w:hAnsi="宋体" w:cs="Calibri"/>
          <w:color w:val="auto"/>
        </w:rPr>
        <w:t>及认证机构名称；</w:t>
      </w:r>
    </w:p>
    <w:p w14:paraId="13A49DCB">
      <w:pPr>
        <w:numPr>
          <w:ilvl w:val="0"/>
          <w:numId w:val="13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认证证书处于暂停期间，或被撤销、注销后，需立即停止使用认证证书及认证标志相关信息，并妥善处理已印制认证证书、认证标志信息的包装或宣传材料（如停止发放、销毁或覆盖相关信息等），不得继续使用；</w:t>
      </w:r>
    </w:p>
    <w:p w14:paraId="2D4638EF">
      <w:pPr>
        <w:numPr>
          <w:ilvl w:val="0"/>
          <w:numId w:val="13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认证范围缩小后，及时修改所有广告材料。</w:t>
      </w:r>
    </w:p>
    <w:p w14:paraId="7A02E789">
      <w:pPr>
        <w:numPr>
          <w:ilvl w:val="0"/>
          <w:numId w:val="11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  <w:color w:val="auto"/>
        </w:rPr>
        <w:t>积极配合认证监管部门的监督检查、认可机构的见证评审与确认审核，以及乙方为调查投诉、质量</w:t>
      </w:r>
      <w:r>
        <w:rPr>
          <w:rFonts w:ascii="Calibri" w:hAnsi="Calibri" w:cs="Calibri"/>
          <w:color w:val="auto"/>
        </w:rPr>
        <w:t>/</w:t>
      </w:r>
      <w:r>
        <w:rPr>
          <w:rFonts w:ascii="宋体" w:hAnsi="宋体" w:cs="Calibri"/>
          <w:color w:val="auto"/>
        </w:rPr>
        <w:t>环境</w:t>
      </w:r>
      <w:r>
        <w:rPr>
          <w:rFonts w:ascii="Calibri" w:hAnsi="Calibri" w:cs="Calibri"/>
          <w:color w:val="auto"/>
        </w:rPr>
        <w:t>/</w:t>
      </w:r>
      <w:r>
        <w:rPr>
          <w:rFonts w:ascii="宋体" w:hAnsi="宋体" w:cs="Calibri"/>
          <w:color w:val="auto"/>
        </w:rPr>
        <w:t>安全事故、国家监督抽查不合格情况，或回应变更、追踪暂停事项而开展的特殊审核。对上述相</w:t>
      </w:r>
      <w:r>
        <w:rPr>
          <w:rFonts w:ascii="宋体" w:hAnsi="宋体" w:cs="Calibri"/>
        </w:rPr>
        <w:t>关事项的询问和调查，如实提供所需材料及信息。</w:t>
      </w:r>
    </w:p>
    <w:p w14:paraId="5C79743F">
      <w:pPr>
        <w:numPr>
          <w:ilvl w:val="0"/>
          <w:numId w:val="11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收到乙方关于认证要求更改（如认证标准换版）的通知后，按要求在规定时间内实施更改，并接受乙方对更改结果的验证。</w:t>
      </w:r>
    </w:p>
    <w:p w14:paraId="3A6D69EE">
      <w:pPr>
        <w:spacing w:line="400" w:lineRule="exact"/>
        <w:rPr>
          <w:rFonts w:ascii="Calibri" w:hAnsi="Calibri" w:cs="Calibri"/>
          <w:b/>
        </w:rPr>
      </w:pPr>
      <w:r>
        <w:rPr>
          <w:rFonts w:ascii="宋体" w:hAnsi="宋体" w:cs="Calibri"/>
          <w:b/>
        </w:rPr>
        <w:t>第五条</w:t>
      </w:r>
      <w:r>
        <w:rPr>
          <w:rFonts w:ascii="Calibri" w:hAnsi="Calibri" w:cs="Calibri"/>
          <w:b/>
        </w:rPr>
        <w:t xml:space="preserve"> </w:t>
      </w:r>
      <w:r>
        <w:rPr>
          <w:rFonts w:ascii="宋体" w:hAnsi="宋体" w:cs="Calibri"/>
          <w:b/>
        </w:rPr>
        <w:t>乙方权利、责任和义务</w:t>
      </w:r>
    </w:p>
    <w:p w14:paraId="1285AF86">
      <w:pPr>
        <w:spacing w:line="400" w:lineRule="exact"/>
        <w:ind w:firstLine="422" w:firstLineChars="200"/>
        <w:rPr>
          <w:rFonts w:ascii="Calibri" w:hAnsi="Calibri" w:cs="Calibri"/>
          <w:b/>
        </w:rPr>
      </w:pPr>
      <w:r>
        <w:rPr>
          <w:rFonts w:ascii="宋体" w:hAnsi="宋体" w:cs="Calibri"/>
          <w:b/>
        </w:rPr>
        <w:t>（一）权利</w:t>
      </w:r>
    </w:p>
    <w:p w14:paraId="2DAB55E9">
      <w:pPr>
        <w:numPr>
          <w:ilvl w:val="0"/>
          <w:numId w:val="15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有权在本合同约定的认证范围内，依据认证规则开展审核活动，并独立作出认证决定（包括批准、暂停、撤销、注销认证资格）。</w:t>
      </w:r>
    </w:p>
    <w:p w14:paraId="210BA842">
      <w:pPr>
        <w:numPr>
          <w:ilvl w:val="0"/>
          <w:numId w:val="15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</w:rPr>
        <w:t>有权按照本合同约定</w:t>
      </w:r>
      <w:r>
        <w:rPr>
          <w:rFonts w:ascii="宋体" w:hAnsi="宋体" w:cs="Calibri"/>
          <w:color w:val="auto"/>
        </w:rPr>
        <w:t>的金额、时间及支付方式，收取认证费用。</w:t>
      </w:r>
    </w:p>
    <w:p w14:paraId="5742B2EF">
      <w:pPr>
        <w:numPr>
          <w:ilvl w:val="0"/>
          <w:numId w:val="15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有权按照国家认证监管要求及认可规范，通过机构官方网站、</w:t>
      </w:r>
      <w:r>
        <w:rPr>
          <w:rFonts w:ascii="Calibri" w:hAnsi="Calibri" w:cs="Calibri"/>
          <w:color w:val="auto"/>
        </w:rPr>
        <w:t>“</w:t>
      </w:r>
      <w:r>
        <w:rPr>
          <w:rFonts w:ascii="宋体" w:hAnsi="宋体" w:cs="Calibri"/>
          <w:color w:val="auto"/>
        </w:rPr>
        <w:t>全国认证认可信息公共服务平台</w:t>
      </w:r>
      <w:r>
        <w:rPr>
          <w:rFonts w:ascii="Calibri" w:hAnsi="Calibri" w:cs="Calibri"/>
          <w:color w:val="auto"/>
        </w:rPr>
        <w:t>”</w:t>
      </w:r>
      <w:r>
        <w:rPr>
          <w:rFonts w:ascii="宋体" w:hAnsi="宋体" w:cs="Calibri"/>
          <w:color w:val="auto"/>
        </w:rPr>
        <w:t>等渠道，公布获证组织的认证证书信息（含证书编号、认证范围、有效期）及认证资格状态（批准、暂停、撤销、注销）。</w:t>
      </w:r>
    </w:p>
    <w:p w14:paraId="34D75530">
      <w:pPr>
        <w:numPr>
          <w:ilvl w:val="0"/>
          <w:numId w:val="15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若甲方无正当理由在审核进程中提出终止审核（如拒绝提供审核所需资料、不配合现场审核），乙方有权要求甲方支付本合同项下的全部认证费用，已收取的预付款不予退还。</w:t>
      </w:r>
    </w:p>
    <w:p w14:paraId="43EBEE86">
      <w:pPr>
        <w:numPr>
          <w:ilvl w:val="0"/>
          <w:numId w:val="15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若甲方管理体系运行有效性存疑（如体系文件与实际运营脱节），或产品</w:t>
      </w:r>
      <w:r>
        <w:rPr>
          <w:rFonts w:ascii="Calibri" w:hAnsi="Calibri" w:cs="Calibri"/>
          <w:color w:val="auto"/>
        </w:rPr>
        <w:t>/</w:t>
      </w:r>
      <w:r>
        <w:rPr>
          <w:rFonts w:ascii="宋体" w:hAnsi="宋体" w:cs="Calibri"/>
          <w:color w:val="auto"/>
        </w:rPr>
        <w:t>服务质量无法证实持续符合要求，乙方有权增加监督审核频次，或开展不预先通知的特殊审核，相关审核费用由甲方承担。</w:t>
      </w:r>
    </w:p>
    <w:p w14:paraId="4D2A6D96">
      <w:pPr>
        <w:numPr>
          <w:ilvl w:val="0"/>
          <w:numId w:val="15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若甲方出现以下情形之一，乙方有权暂停其认证证书，并书面通知甲方：</w:t>
      </w:r>
    </w:p>
    <w:p w14:paraId="6FBAE456">
      <w:pPr>
        <w:numPr>
          <w:ilvl w:val="0"/>
          <w:numId w:val="16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管理体系持续或严重不满足认证要求（如体系文件与实际业务运作严重脱离）；</w:t>
      </w:r>
    </w:p>
    <w:p w14:paraId="6FD6B711">
      <w:pPr>
        <w:numPr>
          <w:ilvl w:val="0"/>
          <w:numId w:val="16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不满足</w:t>
      </w:r>
      <w:r>
        <w:rPr>
          <w:rFonts w:hint="eastAsia" w:ascii="宋体" w:hAnsi="宋体" w:cs="Calibri"/>
          <w:color w:val="auto"/>
        </w:rPr>
        <w:t>管理体系</w:t>
      </w:r>
      <w:r>
        <w:rPr>
          <w:rFonts w:ascii="宋体" w:hAnsi="宋体" w:cs="Calibri"/>
          <w:color w:val="auto"/>
        </w:rPr>
        <w:t>适用的法律法规要求，且未采取有效纠正措施；</w:t>
      </w:r>
    </w:p>
    <w:p w14:paraId="1B3A02E3">
      <w:pPr>
        <w:numPr>
          <w:ilvl w:val="0"/>
          <w:numId w:val="16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受到与认证领域相关的行政处罚，且尚未完成整改；</w:t>
      </w:r>
    </w:p>
    <w:p w14:paraId="1B8D6DBF">
      <w:pPr>
        <w:numPr>
          <w:ilvl w:val="0"/>
          <w:numId w:val="16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发生重大质量、环境、安全事故，反映其管理体系运行存在重大缺陷；</w:t>
      </w:r>
    </w:p>
    <w:p w14:paraId="1BB80378">
      <w:pPr>
        <w:numPr>
          <w:ilvl w:val="0"/>
          <w:numId w:val="16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拒绝配合市场监管部门的认证执法监督检查，或者提供虚假材料或信息；</w:t>
      </w:r>
    </w:p>
    <w:p w14:paraId="7D69C637">
      <w:pPr>
        <w:numPr>
          <w:ilvl w:val="0"/>
          <w:numId w:val="16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持有的</w:t>
      </w:r>
      <w:r>
        <w:rPr>
          <w:rFonts w:ascii="宋体" w:hAnsi="宋体" w:cs="Calibri"/>
          <w:color w:val="auto"/>
        </w:rPr>
        <w:t>与认证范围有关的行政许可文件、资质证书、强制性</w:t>
      </w:r>
      <w:r>
        <w:rPr>
          <w:rFonts w:hint="eastAsia" w:ascii="宋体" w:hAnsi="宋体" w:cs="Calibri"/>
          <w:color w:val="auto"/>
        </w:rPr>
        <w:t>产品</w:t>
      </w:r>
      <w:r>
        <w:rPr>
          <w:rFonts w:ascii="宋体" w:hAnsi="宋体" w:cs="Calibri"/>
          <w:color w:val="auto"/>
        </w:rPr>
        <w:t>认证</w:t>
      </w:r>
      <w:r>
        <w:rPr>
          <w:rFonts w:hint="eastAsia" w:ascii="宋体" w:hAnsi="宋体" w:cs="Calibri"/>
          <w:color w:val="auto"/>
        </w:rPr>
        <w:t>证书</w:t>
      </w:r>
      <w:r>
        <w:rPr>
          <w:rFonts w:ascii="宋体" w:hAnsi="宋体" w:cs="Calibri"/>
          <w:color w:val="auto"/>
        </w:rPr>
        <w:t>等过期失效；</w:t>
      </w:r>
    </w:p>
    <w:p w14:paraId="5DE631F3">
      <w:pPr>
        <w:numPr>
          <w:ilvl w:val="0"/>
          <w:numId w:val="16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不能按照规定的时间间隔接受监督审核；</w:t>
      </w:r>
    </w:p>
    <w:p w14:paraId="63172EC9">
      <w:pPr>
        <w:numPr>
          <w:ilvl w:val="0"/>
          <w:numId w:val="16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未按相关规定</w:t>
      </w:r>
      <w:r>
        <w:rPr>
          <w:rFonts w:hint="eastAsia" w:ascii="宋体" w:hAnsi="宋体" w:cs="Calibri"/>
          <w:color w:val="auto"/>
        </w:rPr>
        <w:t>正确使用</w:t>
      </w:r>
      <w:r>
        <w:rPr>
          <w:rFonts w:ascii="宋体" w:hAnsi="宋体" w:cs="Calibri"/>
          <w:color w:val="auto"/>
        </w:rPr>
        <w:t>认证证书、认证标志</w:t>
      </w:r>
      <w:r>
        <w:rPr>
          <w:rFonts w:hint="eastAsia" w:ascii="宋体" w:hAnsi="宋体" w:cs="Calibri"/>
          <w:color w:val="auto"/>
        </w:rPr>
        <w:t>及宣传认证信息</w:t>
      </w:r>
      <w:r>
        <w:rPr>
          <w:rFonts w:ascii="宋体" w:hAnsi="宋体" w:cs="Calibri"/>
          <w:color w:val="auto"/>
        </w:rPr>
        <w:t>；</w:t>
      </w:r>
    </w:p>
    <w:p w14:paraId="0B6ACA5C">
      <w:pPr>
        <w:numPr>
          <w:ilvl w:val="0"/>
          <w:numId w:val="16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不承担、履行认证合同约定的责任和义务</w:t>
      </w:r>
      <w:r>
        <w:rPr>
          <w:rFonts w:ascii="宋体" w:hAnsi="宋体" w:cs="Calibri"/>
          <w:color w:val="auto"/>
        </w:rPr>
        <w:t>；</w:t>
      </w:r>
    </w:p>
    <w:p w14:paraId="1AE1F022">
      <w:pPr>
        <w:numPr>
          <w:ilvl w:val="0"/>
          <w:numId w:val="16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被有关行政监管部门责令停业整顿；</w:t>
      </w:r>
    </w:p>
    <w:p w14:paraId="68C6117B">
      <w:pPr>
        <w:numPr>
          <w:ilvl w:val="0"/>
          <w:numId w:val="16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发生与认证领域相关重大舆情</w:t>
      </w:r>
      <w:r>
        <w:rPr>
          <w:rFonts w:ascii="宋体" w:hAnsi="宋体" w:cs="Calibri"/>
          <w:color w:val="auto"/>
        </w:rPr>
        <w:t>；</w:t>
      </w:r>
    </w:p>
    <w:p w14:paraId="11998051">
      <w:pPr>
        <w:numPr>
          <w:ilvl w:val="0"/>
          <w:numId w:val="16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其他</w:t>
      </w:r>
      <w:r>
        <w:rPr>
          <w:rFonts w:hint="eastAsia" w:ascii="宋体" w:hAnsi="宋体" w:cs="Calibri"/>
          <w:color w:val="auto"/>
        </w:rPr>
        <w:t>应暂停认证证书的情形</w:t>
      </w:r>
      <w:r>
        <w:rPr>
          <w:rFonts w:ascii="宋体" w:hAnsi="宋体" w:cs="Calibri"/>
          <w:color w:val="auto"/>
        </w:rPr>
        <w:t>。</w:t>
      </w:r>
    </w:p>
    <w:p w14:paraId="48DC54BA">
      <w:pPr>
        <w:numPr>
          <w:ilvl w:val="0"/>
          <w:numId w:val="15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若甲方出现以下情形之一，乙方有权</w:t>
      </w:r>
      <w:r>
        <w:rPr>
          <w:rFonts w:hint="eastAsia" w:ascii="宋体" w:hAnsi="宋体" w:cs="Calibri"/>
        </w:rPr>
        <w:t>撤销</w:t>
      </w:r>
      <w:r>
        <w:rPr>
          <w:rFonts w:ascii="宋体" w:hAnsi="宋体" w:cs="Calibri"/>
        </w:rPr>
        <w:t>其认证证书，并书面通知甲方：</w:t>
      </w:r>
    </w:p>
    <w:p w14:paraId="47AB5157">
      <w:pPr>
        <w:numPr>
          <w:ilvl w:val="0"/>
          <w:numId w:val="17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法律地位证明文件</w:t>
      </w:r>
      <w:r>
        <w:rPr>
          <w:rFonts w:hint="eastAsia" w:ascii="宋体" w:hAnsi="宋体" w:cs="Calibri"/>
        </w:rPr>
        <w:t>已</w:t>
      </w:r>
      <w:r>
        <w:rPr>
          <w:rFonts w:ascii="宋体" w:hAnsi="宋体" w:cs="Calibri"/>
        </w:rPr>
        <w:t>注销或</w:t>
      </w:r>
      <w:r>
        <w:rPr>
          <w:rFonts w:hint="eastAsia" w:ascii="宋体" w:hAnsi="宋体" w:cs="Calibri"/>
        </w:rPr>
        <w:t>被</w:t>
      </w:r>
      <w:r>
        <w:rPr>
          <w:rFonts w:ascii="宋体" w:hAnsi="宋体" w:cs="Calibri"/>
        </w:rPr>
        <w:t>撤销；</w:t>
      </w:r>
    </w:p>
    <w:p w14:paraId="125C546B">
      <w:pPr>
        <w:numPr>
          <w:ilvl w:val="0"/>
          <w:numId w:val="17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被</w:t>
      </w:r>
      <w:r>
        <w:rPr>
          <w:rFonts w:ascii="Calibri" w:hAnsi="Calibri" w:cs="Calibri"/>
        </w:rPr>
        <w:t>“</w:t>
      </w:r>
      <w:r>
        <w:rPr>
          <w:rFonts w:ascii="宋体" w:hAnsi="宋体" w:cs="Calibri"/>
        </w:rPr>
        <w:t>国家企业信用信息公示系统</w:t>
      </w:r>
      <w:r>
        <w:rPr>
          <w:rFonts w:ascii="Calibri" w:hAnsi="Calibri" w:cs="Calibri"/>
        </w:rPr>
        <w:t>”</w:t>
      </w:r>
      <w:r>
        <w:rPr>
          <w:rFonts w:ascii="宋体" w:hAnsi="宋体" w:cs="Calibri"/>
        </w:rPr>
        <w:t>或</w:t>
      </w:r>
      <w:r>
        <w:rPr>
          <w:rFonts w:ascii="Calibri" w:hAnsi="Calibri" w:cs="Calibri"/>
        </w:rPr>
        <w:t>“</w:t>
      </w:r>
      <w:r>
        <w:rPr>
          <w:rFonts w:ascii="宋体" w:hAnsi="宋体" w:cs="Calibri"/>
        </w:rPr>
        <w:t>信用中国</w:t>
      </w:r>
      <w:r>
        <w:rPr>
          <w:rFonts w:ascii="Calibri" w:hAnsi="Calibri" w:cs="Calibri"/>
        </w:rPr>
        <w:t>”</w:t>
      </w:r>
      <w:r>
        <w:rPr>
          <w:rFonts w:ascii="宋体" w:hAnsi="宋体" w:cs="Calibri"/>
        </w:rPr>
        <w:t>列入严重违法失信名单；</w:t>
      </w:r>
    </w:p>
    <w:p w14:paraId="7B1F503A">
      <w:pPr>
        <w:numPr>
          <w:ilvl w:val="0"/>
          <w:numId w:val="17"/>
        </w:numPr>
        <w:spacing w:line="400" w:lineRule="exact"/>
        <w:jc w:val="left"/>
        <w:rPr>
          <w:rFonts w:ascii="Calibri" w:hAnsi="Calibri" w:cs="Calibri"/>
        </w:rPr>
      </w:pPr>
      <w:r>
        <w:rPr>
          <w:rFonts w:hint="eastAsia" w:ascii="宋体" w:hAnsi="宋体" w:cs="Calibri"/>
        </w:rPr>
        <w:t>认证证书的暂停期限已满，但导致暂停的问题未得到解决或有效纠正；</w:t>
      </w:r>
    </w:p>
    <w:p w14:paraId="7B55CC95">
      <w:pPr>
        <w:numPr>
          <w:ilvl w:val="0"/>
          <w:numId w:val="17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发生重大质量、环境、安全事故，被行政监管部门确认</w:t>
      </w:r>
      <w:r>
        <w:rPr>
          <w:rFonts w:hint="eastAsia" w:ascii="宋体" w:hAnsi="宋体" w:cs="Calibri"/>
          <w:color w:val="auto"/>
        </w:rPr>
        <w:t>是获证组织</w:t>
      </w:r>
      <w:r>
        <w:rPr>
          <w:rFonts w:ascii="宋体" w:hAnsi="宋体" w:cs="Calibri"/>
          <w:color w:val="auto"/>
        </w:rPr>
        <w:t>违规</w:t>
      </w:r>
      <w:r>
        <w:rPr>
          <w:rFonts w:hint="eastAsia" w:ascii="宋体" w:hAnsi="宋体" w:cs="Calibri"/>
          <w:color w:val="auto"/>
        </w:rPr>
        <w:t>造成</w:t>
      </w:r>
      <w:r>
        <w:rPr>
          <w:rFonts w:ascii="宋体" w:hAnsi="宋体" w:cs="Calibri"/>
          <w:color w:val="auto"/>
        </w:rPr>
        <w:t>；</w:t>
      </w:r>
    </w:p>
    <w:p w14:paraId="259678BA">
      <w:pPr>
        <w:numPr>
          <w:ilvl w:val="0"/>
          <w:numId w:val="17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管理体系</w:t>
      </w:r>
      <w:r>
        <w:rPr>
          <w:rFonts w:hint="eastAsia" w:ascii="宋体" w:hAnsi="宋体" w:cs="Calibri"/>
          <w:color w:val="auto"/>
        </w:rPr>
        <w:t>没有</w:t>
      </w:r>
      <w:r>
        <w:rPr>
          <w:rFonts w:ascii="宋体" w:hAnsi="宋体" w:cs="Calibri"/>
          <w:color w:val="auto"/>
        </w:rPr>
        <w:t>运行</w:t>
      </w:r>
      <w:r>
        <w:rPr>
          <w:rFonts w:hint="eastAsia" w:ascii="宋体" w:hAnsi="宋体" w:cs="Calibri"/>
          <w:color w:val="auto"/>
        </w:rPr>
        <w:t>或已</w:t>
      </w:r>
      <w:r>
        <w:rPr>
          <w:rFonts w:ascii="宋体" w:hAnsi="宋体" w:cs="Calibri"/>
          <w:color w:val="auto"/>
        </w:rPr>
        <w:t>不具备运行条件；</w:t>
      </w:r>
    </w:p>
    <w:p w14:paraId="18A23025">
      <w:pPr>
        <w:numPr>
          <w:ilvl w:val="0"/>
          <w:numId w:val="17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其他应撤销认证证书的情形</w:t>
      </w:r>
      <w:r>
        <w:rPr>
          <w:rFonts w:ascii="宋体" w:hAnsi="宋体" w:cs="Calibri"/>
          <w:color w:val="auto"/>
        </w:rPr>
        <w:t>。</w:t>
      </w:r>
    </w:p>
    <w:p w14:paraId="211DB43D">
      <w:pPr>
        <w:spacing w:line="400" w:lineRule="exact"/>
        <w:ind w:firstLine="422" w:firstLineChars="200"/>
        <w:rPr>
          <w:rFonts w:ascii="Calibri" w:hAnsi="Calibri" w:cs="Calibri"/>
          <w:b/>
        </w:rPr>
      </w:pPr>
      <w:r>
        <w:rPr>
          <w:rFonts w:ascii="宋体" w:hAnsi="宋体" w:cs="Calibri"/>
          <w:b/>
        </w:rPr>
        <w:t>（二）责任和义务</w:t>
      </w:r>
    </w:p>
    <w:p w14:paraId="0B9855DD">
      <w:pPr>
        <w:numPr>
          <w:ilvl w:val="0"/>
          <w:numId w:val="18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严格遵守《中华人民共和国认证认可条例》、《认证机构管理办法》等相关法律法规，依据国家认证认可监督管理委员会（</w:t>
      </w:r>
      <w:r>
        <w:rPr>
          <w:rFonts w:ascii="Calibri" w:hAnsi="Calibri" w:cs="Calibri"/>
        </w:rPr>
        <w:t>CNCA</w:t>
      </w:r>
      <w:r>
        <w:rPr>
          <w:rFonts w:ascii="宋体" w:hAnsi="宋体" w:cs="Calibri"/>
        </w:rPr>
        <w:t>）发布的认可规范、认证规则开展认证工作，确保认证活动全程合法合规。</w:t>
      </w:r>
    </w:p>
    <w:p w14:paraId="6E22C09F">
      <w:pPr>
        <w:numPr>
          <w:ilvl w:val="0"/>
          <w:numId w:val="18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按照认证规范、认证规则、认证标准及本合同约定，公正、客观、科学地组织实施管理体系认证活动；通过乙方官方网站公示认证领域、认证业务范围、收费标准、申诉投诉渠道及处理流程等，确保甲方可便捷查询。具体需履行以下义务：</w:t>
      </w:r>
    </w:p>
    <w:p w14:paraId="46447C96">
      <w:pPr>
        <w:numPr>
          <w:ilvl w:val="0"/>
          <w:numId w:val="19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</w:rPr>
        <w:t>就每次现场审核的审核组组成、审核时</w:t>
      </w:r>
      <w:r>
        <w:rPr>
          <w:rFonts w:ascii="宋体" w:hAnsi="宋体" w:cs="Calibri"/>
          <w:color w:val="auto"/>
        </w:rPr>
        <w:t>间安排，提前以书面形式通知甲方</w:t>
      </w:r>
      <w:r>
        <w:rPr>
          <w:rFonts w:hint="eastAsia" w:ascii="宋体" w:hAnsi="宋体" w:cs="Calibri"/>
          <w:color w:val="auto"/>
        </w:rPr>
        <w:t>予以</w:t>
      </w:r>
      <w:r>
        <w:rPr>
          <w:rFonts w:ascii="宋体" w:hAnsi="宋体" w:cs="Calibri"/>
          <w:color w:val="auto"/>
        </w:rPr>
        <w:t>确认；</w:t>
      </w:r>
    </w:p>
    <w:p w14:paraId="4C6C64D4">
      <w:pPr>
        <w:numPr>
          <w:ilvl w:val="0"/>
          <w:numId w:val="19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按双方确定的审核计划实施审核。因乙方原因（如审核员突发状况）需调整审核时间的，应提前与甲方协商一致，避免影响甲方正常经营；</w:t>
      </w:r>
    </w:p>
    <w:p w14:paraId="7564E6CA">
      <w:pPr>
        <w:numPr>
          <w:ilvl w:val="0"/>
          <w:numId w:val="19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在对足够、有效的客观证据进行评价的基础上，及时做出认证决定；</w:t>
      </w:r>
    </w:p>
    <w:p w14:paraId="3AF6C20D">
      <w:pPr>
        <w:numPr>
          <w:ilvl w:val="0"/>
          <w:numId w:val="19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若对甲方做出暂停或撤销认证证书的处理，需以书面形式通知甲方，说明理由。</w:t>
      </w:r>
    </w:p>
    <w:p w14:paraId="277F5181">
      <w:pPr>
        <w:numPr>
          <w:ilvl w:val="0"/>
          <w:numId w:val="18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严格履行本合同第六条约定的信息安全和保密义务，若因乙方过错导致信息泄露，需承担相应赔偿及其他法律责任。</w:t>
      </w:r>
    </w:p>
    <w:p w14:paraId="5A66811A">
      <w:pPr>
        <w:numPr>
          <w:ilvl w:val="0"/>
          <w:numId w:val="18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及时回答并解释甲方对管理体系认证要求</w:t>
      </w:r>
      <w:r>
        <w:rPr>
          <w:rFonts w:hint="eastAsia" w:ascii="宋体" w:hAnsi="宋体" w:cs="Calibri"/>
          <w:color w:val="auto"/>
        </w:rPr>
        <w:t>和</w:t>
      </w:r>
      <w:r>
        <w:rPr>
          <w:rFonts w:ascii="宋体" w:hAnsi="宋体" w:cs="Calibri"/>
          <w:color w:val="auto"/>
        </w:rPr>
        <w:t>认证程序提出的质疑，按官方公示的程序处理甲方提出的申诉、投诉事宜。</w:t>
      </w:r>
    </w:p>
    <w:p w14:paraId="2973A7FA">
      <w:pPr>
        <w:numPr>
          <w:ilvl w:val="0"/>
          <w:numId w:val="18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当管理体系认证要求变更（如认证标准换版、认证规则调整）时，及时通知甲方。</w:t>
      </w:r>
    </w:p>
    <w:p w14:paraId="54FFDA04">
      <w:pPr>
        <w:spacing w:line="400" w:lineRule="exact"/>
        <w:rPr>
          <w:rFonts w:ascii="Calibri" w:hAnsi="Calibri" w:cs="Calibri"/>
          <w:b/>
          <w:color w:val="auto"/>
        </w:rPr>
      </w:pPr>
      <w:r>
        <w:rPr>
          <w:rFonts w:ascii="宋体" w:hAnsi="宋体" w:cs="Calibri"/>
          <w:b/>
          <w:color w:val="auto"/>
        </w:rPr>
        <w:t>第六条</w:t>
      </w:r>
      <w:r>
        <w:rPr>
          <w:rFonts w:ascii="Calibri" w:hAnsi="Calibri" w:cs="Calibri"/>
          <w:b/>
          <w:color w:val="auto"/>
        </w:rPr>
        <w:t xml:space="preserve"> </w:t>
      </w:r>
      <w:r>
        <w:rPr>
          <w:rFonts w:ascii="宋体" w:hAnsi="宋体" w:cs="Calibri"/>
          <w:b/>
          <w:color w:val="auto"/>
        </w:rPr>
        <w:t>信息安全和保密原则</w:t>
      </w:r>
    </w:p>
    <w:p w14:paraId="765BAE21">
      <w:pPr>
        <w:numPr>
          <w:ilvl w:val="0"/>
          <w:numId w:val="20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甲乙双方均负有保密义务，应对在本合同履行过程中获取的对方</w:t>
      </w:r>
      <w:r>
        <w:rPr>
          <w:rFonts w:ascii="Calibri" w:hAnsi="Calibri" w:cs="Calibri"/>
          <w:color w:val="auto"/>
        </w:rPr>
        <w:t>“</w:t>
      </w:r>
      <w:r>
        <w:rPr>
          <w:rFonts w:ascii="宋体" w:hAnsi="宋体" w:cs="Calibri"/>
          <w:color w:val="auto"/>
        </w:rPr>
        <w:t>秘密信息</w:t>
      </w:r>
      <w:r>
        <w:rPr>
          <w:rFonts w:ascii="Calibri" w:hAnsi="Calibri" w:cs="Calibri"/>
          <w:color w:val="auto"/>
        </w:rPr>
        <w:t>”</w:t>
      </w:r>
      <w:r>
        <w:rPr>
          <w:rFonts w:ascii="宋体" w:hAnsi="宋体" w:cs="Calibri"/>
          <w:color w:val="auto"/>
        </w:rPr>
        <w:t>予以保密。</w:t>
      </w:r>
    </w:p>
    <w:p w14:paraId="363430A9">
      <w:pPr>
        <w:numPr>
          <w:ilvl w:val="0"/>
          <w:numId w:val="20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乙方对审核过程中获取的甲方经营数据、技术资料、管理文件、客户信息等非公开信息严格保密，未经甲方书面同意或法律法规强制要求，不得通过任何方式泄露给第三方。</w:t>
      </w:r>
    </w:p>
    <w:p w14:paraId="0B3B82DD">
      <w:pPr>
        <w:numPr>
          <w:ilvl w:val="0"/>
          <w:numId w:val="20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甲方不得将乙方的认证审核技术、内部管理规范、未公开的申诉投诉处理细节等秘密信息透露给第三方，不得利用该信息从事与本合同无关的活动。</w:t>
      </w:r>
    </w:p>
    <w:p w14:paraId="051805FF">
      <w:pPr>
        <w:spacing w:line="400" w:lineRule="exact"/>
        <w:rPr>
          <w:rFonts w:ascii="Calibri" w:hAnsi="Calibri" w:cs="Calibri"/>
          <w:b/>
        </w:rPr>
      </w:pPr>
      <w:r>
        <w:rPr>
          <w:rFonts w:ascii="宋体" w:hAnsi="宋体" w:cs="Calibri"/>
          <w:b/>
        </w:rPr>
        <w:t>第七条</w:t>
      </w:r>
      <w:r>
        <w:rPr>
          <w:rFonts w:ascii="Calibri" w:hAnsi="Calibri" w:cs="Calibri"/>
          <w:b/>
        </w:rPr>
        <w:t xml:space="preserve"> </w:t>
      </w:r>
      <w:r>
        <w:rPr>
          <w:rFonts w:ascii="宋体" w:hAnsi="宋体" w:cs="Calibri"/>
          <w:b/>
        </w:rPr>
        <w:t>风险责任的承担</w:t>
      </w:r>
    </w:p>
    <w:p w14:paraId="05AAB379">
      <w:pPr>
        <w:spacing w:line="400" w:lineRule="exact"/>
        <w:ind w:firstLine="422" w:firstLineChars="200"/>
        <w:rPr>
          <w:rFonts w:ascii="Calibri" w:hAnsi="Calibri" w:cs="Calibri"/>
          <w:b/>
          <w:color w:val="auto"/>
        </w:rPr>
      </w:pPr>
      <w:r>
        <w:rPr>
          <w:rFonts w:ascii="宋体" w:hAnsi="宋体" w:cs="Calibri"/>
          <w:b/>
          <w:color w:val="C00000"/>
        </w:rPr>
        <w:t>（</w:t>
      </w:r>
      <w:r>
        <w:rPr>
          <w:rFonts w:hint="eastAsia" w:ascii="宋体" w:hAnsi="宋体" w:cs="Calibri"/>
          <w:b/>
          <w:color w:val="C00000"/>
        </w:rPr>
        <w:t>一</w:t>
      </w:r>
      <w:r>
        <w:rPr>
          <w:rFonts w:hint="eastAsia" w:ascii="宋体" w:hAnsi="宋体" w:cs="Calibri"/>
          <w:b/>
          <w:color w:val="auto"/>
        </w:rPr>
        <w:t>）</w:t>
      </w:r>
      <w:r>
        <w:rPr>
          <w:rFonts w:ascii="宋体" w:hAnsi="宋体" w:cs="Calibri"/>
          <w:b/>
          <w:color w:val="auto"/>
        </w:rPr>
        <w:t>甲方应承担的风险责任</w:t>
      </w:r>
    </w:p>
    <w:p w14:paraId="00B3E667">
      <w:pPr>
        <w:numPr>
          <w:ilvl w:val="0"/>
          <w:numId w:val="21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因未满足认证条件，或</w:t>
      </w:r>
      <w:r>
        <w:rPr>
          <w:rFonts w:ascii="宋体" w:hAnsi="宋体" w:cs="Calibri"/>
          <w:color w:val="auto"/>
        </w:rPr>
        <w:t>获证后</w:t>
      </w:r>
      <w:r>
        <w:rPr>
          <w:rFonts w:hint="eastAsia" w:ascii="宋体" w:hAnsi="宋体" w:cs="Calibri"/>
          <w:color w:val="auto"/>
        </w:rPr>
        <w:t>未持续符合</w:t>
      </w:r>
      <w:r>
        <w:rPr>
          <w:rFonts w:ascii="宋体" w:hAnsi="宋体" w:cs="Calibri"/>
          <w:color w:val="auto"/>
        </w:rPr>
        <w:t>认证</w:t>
      </w:r>
      <w:r>
        <w:rPr>
          <w:rFonts w:hint="eastAsia" w:ascii="宋体" w:hAnsi="宋体" w:cs="Calibri"/>
          <w:color w:val="auto"/>
        </w:rPr>
        <w:t>要求</w:t>
      </w:r>
      <w:r>
        <w:rPr>
          <w:rFonts w:ascii="宋体" w:hAnsi="宋体" w:cs="Calibri"/>
          <w:color w:val="auto"/>
        </w:rPr>
        <w:t>，</w:t>
      </w:r>
      <w:r>
        <w:rPr>
          <w:rFonts w:hint="eastAsia" w:ascii="宋体" w:hAnsi="宋体" w:cs="Calibri"/>
          <w:color w:val="auto"/>
        </w:rPr>
        <w:t>甲方</w:t>
      </w:r>
      <w:r>
        <w:rPr>
          <w:rFonts w:ascii="宋体" w:hAnsi="宋体" w:cs="Calibri"/>
          <w:color w:val="auto"/>
        </w:rPr>
        <w:t>需承担</w:t>
      </w:r>
      <w:r>
        <w:rPr>
          <w:rFonts w:hint="eastAsia" w:ascii="宋体" w:hAnsi="宋体" w:cs="Calibri"/>
          <w:color w:val="auto"/>
        </w:rPr>
        <w:t>无法获得认证证书或</w:t>
      </w:r>
      <w:r>
        <w:rPr>
          <w:rFonts w:ascii="宋体" w:hAnsi="宋体" w:cs="Calibri"/>
          <w:color w:val="auto"/>
        </w:rPr>
        <w:t>认证证书</w:t>
      </w:r>
      <w:r>
        <w:rPr>
          <w:rFonts w:hint="eastAsia" w:ascii="宋体" w:hAnsi="宋体" w:cs="Calibri"/>
          <w:color w:val="auto"/>
        </w:rPr>
        <w:t>被</w:t>
      </w:r>
      <w:r>
        <w:rPr>
          <w:rFonts w:ascii="宋体" w:hAnsi="宋体" w:cs="Calibri"/>
          <w:color w:val="auto"/>
        </w:rPr>
        <w:t>暂停</w:t>
      </w:r>
      <w:r>
        <w:rPr>
          <w:rFonts w:ascii="Calibri" w:hAnsi="Calibri" w:cs="Calibri"/>
          <w:color w:val="auto"/>
        </w:rPr>
        <w:t>/</w:t>
      </w:r>
      <w:r>
        <w:rPr>
          <w:rFonts w:ascii="宋体" w:hAnsi="宋体" w:cs="Calibri"/>
          <w:color w:val="auto"/>
        </w:rPr>
        <w:t>撤销的风险。</w:t>
      </w:r>
      <w:r>
        <w:rPr>
          <w:rFonts w:ascii="Calibri" w:hAnsi="Calibri" w:cs="Calibri"/>
          <w:color w:val="auto"/>
        </w:rPr>
        <w:t>​</w:t>
      </w:r>
    </w:p>
    <w:p w14:paraId="109AAECD">
      <w:pPr>
        <w:numPr>
          <w:ilvl w:val="0"/>
          <w:numId w:val="21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若甲方在认证过程中提供虚假信息、隐瞒重要信息，</w:t>
      </w:r>
      <w:r>
        <w:rPr>
          <w:rFonts w:hint="eastAsia" w:ascii="宋体" w:hAnsi="宋体" w:cs="Calibri"/>
          <w:color w:val="auto"/>
        </w:rPr>
        <w:t>应</w:t>
      </w:r>
      <w:r>
        <w:rPr>
          <w:rFonts w:ascii="宋体" w:hAnsi="宋体" w:cs="Calibri"/>
          <w:color w:val="auto"/>
        </w:rPr>
        <w:t>承担以下风险及责任：</w:t>
      </w:r>
    </w:p>
    <w:p w14:paraId="1930967D">
      <w:pPr>
        <w:numPr>
          <w:ilvl w:val="0"/>
          <w:numId w:val="22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乙方有权立即终止认证活动，已收</w:t>
      </w:r>
      <w:r>
        <w:rPr>
          <w:rFonts w:hint="eastAsia" w:ascii="宋体" w:hAnsi="宋体" w:cs="Calibri"/>
          <w:color w:val="auto"/>
        </w:rPr>
        <w:t>取的认证</w:t>
      </w:r>
      <w:r>
        <w:rPr>
          <w:rFonts w:ascii="宋体" w:hAnsi="宋体" w:cs="Calibri"/>
          <w:color w:val="auto"/>
        </w:rPr>
        <w:t>费用不予退还。</w:t>
      </w:r>
    </w:p>
    <w:p w14:paraId="7809F83C">
      <w:pPr>
        <w:numPr>
          <w:ilvl w:val="0"/>
          <w:numId w:val="22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若</w:t>
      </w:r>
      <w:r>
        <w:rPr>
          <w:rFonts w:ascii="宋体" w:hAnsi="宋体" w:cs="Calibri"/>
          <w:color w:val="auto"/>
        </w:rPr>
        <w:t>已获证的，</w:t>
      </w:r>
      <w:r>
        <w:rPr>
          <w:rFonts w:hint="eastAsia" w:ascii="宋体" w:hAnsi="宋体" w:cs="Calibri"/>
          <w:color w:val="auto"/>
        </w:rPr>
        <w:t>其认证证书将被乙方暂停或</w:t>
      </w:r>
      <w:r>
        <w:rPr>
          <w:rFonts w:ascii="宋体" w:hAnsi="宋体" w:cs="Calibri"/>
          <w:color w:val="auto"/>
        </w:rPr>
        <w:t>撤销。</w:t>
      </w:r>
    </w:p>
    <w:p w14:paraId="31850E8C">
      <w:pPr>
        <w:numPr>
          <w:ilvl w:val="0"/>
          <w:numId w:val="22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ascii="宋体" w:hAnsi="宋体" w:cs="Calibri"/>
          <w:color w:val="auto"/>
        </w:rPr>
        <w:t>若因该行为给乙方造成损失，</w:t>
      </w:r>
      <w:r>
        <w:rPr>
          <w:rFonts w:hint="eastAsia" w:ascii="宋体" w:hAnsi="宋体" w:cs="Calibri"/>
          <w:color w:val="auto"/>
        </w:rPr>
        <w:t>甲方还</w:t>
      </w:r>
      <w:r>
        <w:rPr>
          <w:rFonts w:ascii="宋体" w:hAnsi="宋体" w:cs="Calibri"/>
          <w:color w:val="auto"/>
        </w:rPr>
        <w:t>需承担相应的经济赔偿及法律责任。</w:t>
      </w:r>
    </w:p>
    <w:p w14:paraId="588BCC93">
      <w:pPr>
        <w:numPr>
          <w:ilvl w:val="0"/>
          <w:numId w:val="21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因甲方自身原因导致认证证书被暂停或撤销且未满</w:t>
      </w:r>
      <w:r>
        <w:rPr>
          <w:rFonts w:hint="eastAsia" w:ascii="Calibri" w:hAnsi="Calibri" w:cs="Calibri"/>
          <w:color w:val="auto"/>
        </w:rPr>
        <w:t>1</w:t>
      </w:r>
      <w:r>
        <w:rPr>
          <w:rFonts w:hint="eastAsia" w:ascii="宋体" w:hAnsi="宋体" w:cs="Calibri"/>
          <w:color w:val="auto"/>
        </w:rPr>
        <w:t>年的，甲方无法提出认证申请。</w:t>
      </w:r>
    </w:p>
    <w:p w14:paraId="06341AB1">
      <w:pPr>
        <w:numPr>
          <w:ilvl w:val="0"/>
          <w:numId w:val="21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因乙方的认证机构批准资质注销或被撤销，甲方需承担由此导致的认证活动终止、认证证书无法使用的风险。</w:t>
      </w:r>
    </w:p>
    <w:p w14:paraId="17F0B25F">
      <w:pPr>
        <w:spacing w:line="400" w:lineRule="exact"/>
        <w:ind w:firstLine="422" w:firstLineChars="200"/>
        <w:rPr>
          <w:rFonts w:ascii="Calibri" w:hAnsi="Calibri" w:cs="Calibri"/>
          <w:b/>
          <w:color w:val="auto"/>
        </w:rPr>
      </w:pPr>
      <w:r>
        <w:rPr>
          <w:rFonts w:ascii="宋体" w:hAnsi="宋体" w:cs="Calibri"/>
          <w:b/>
          <w:color w:val="auto"/>
        </w:rPr>
        <w:t>（</w:t>
      </w:r>
      <w:r>
        <w:rPr>
          <w:rFonts w:hint="eastAsia" w:ascii="宋体" w:hAnsi="宋体" w:cs="Calibri"/>
          <w:b/>
          <w:color w:val="auto"/>
        </w:rPr>
        <w:t>二）乙方</w:t>
      </w:r>
      <w:r>
        <w:rPr>
          <w:rFonts w:ascii="宋体" w:hAnsi="宋体" w:cs="Calibri"/>
          <w:b/>
          <w:color w:val="auto"/>
        </w:rPr>
        <w:t>应承担的风险责任</w:t>
      </w:r>
    </w:p>
    <w:p w14:paraId="07F7B796">
      <w:pPr>
        <w:numPr>
          <w:ilvl w:val="0"/>
          <w:numId w:val="23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若乙方未按《认证机构管理办法》及对应认证规则开展审核，应承担被行政处罚（含经济处罚、暂停或撤销认证机构批准资质）及其他不利后果的风险。</w:t>
      </w:r>
    </w:p>
    <w:p w14:paraId="454ABD80">
      <w:pPr>
        <w:spacing w:line="400" w:lineRule="exact"/>
        <w:ind w:firstLine="420" w:firstLineChars="200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若乙方认证机构批准资质（因非甲方原因）注销或被撤销，乙方应以书面形式通知甲方，并给出明确的妥善处理方案。</w:t>
      </w:r>
    </w:p>
    <w:p w14:paraId="5F54A054">
      <w:pPr>
        <w:numPr>
          <w:ilvl w:val="0"/>
          <w:numId w:val="23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若因甲方原因（包括但不限于故意提供虚假的体系运行记录、隐瞒被行政监管部门处罚的重大违法事实、伪造资质文件、胁迫乙方审核人员出具虚假审核结论等）导致乙方被行政处罚的，乙方不承担任何赔偿责任，且有权采取以下措施：</w:t>
      </w:r>
      <w:r>
        <w:rPr>
          <w:rFonts w:ascii="Calibri" w:hAnsi="Calibri" w:cs="Calibri"/>
          <w:color w:val="auto"/>
        </w:rPr>
        <w:t>​</w:t>
      </w:r>
    </w:p>
    <w:p w14:paraId="4C97A5A2">
      <w:pPr>
        <w:numPr>
          <w:ilvl w:val="0"/>
          <w:numId w:val="24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暂停或撤销甲方的认证证书；</w:t>
      </w:r>
      <w:r>
        <w:rPr>
          <w:rFonts w:ascii="Calibri" w:hAnsi="Calibri" w:cs="Calibri"/>
          <w:color w:val="auto"/>
        </w:rPr>
        <w:t>​</w:t>
      </w:r>
    </w:p>
    <w:p w14:paraId="70BA2000">
      <w:pPr>
        <w:numPr>
          <w:ilvl w:val="0"/>
          <w:numId w:val="24"/>
        </w:numPr>
        <w:spacing w:line="400" w:lineRule="exact"/>
        <w:jc w:val="left"/>
        <w:rPr>
          <w:rFonts w:ascii="Calibri" w:hAnsi="Calibri" w:cs="Calibri"/>
          <w:color w:val="auto"/>
        </w:rPr>
      </w:pPr>
      <w:r>
        <w:rPr>
          <w:rFonts w:hint="eastAsia" w:ascii="宋体" w:hAnsi="宋体" w:cs="Calibri"/>
          <w:color w:val="auto"/>
        </w:rPr>
        <w:t>向甲方追索乙方因该处罚产生的经济损失。</w:t>
      </w:r>
      <w:r>
        <w:rPr>
          <w:rFonts w:ascii="Calibri" w:hAnsi="Calibri" w:cs="Calibri"/>
          <w:color w:val="auto"/>
        </w:rPr>
        <w:t>​</w:t>
      </w:r>
    </w:p>
    <w:p w14:paraId="2F6A8C46">
      <w:pPr>
        <w:spacing w:line="400" w:lineRule="exact"/>
        <w:rPr>
          <w:rFonts w:ascii="Calibri" w:hAnsi="Calibri" w:cs="Calibri"/>
          <w:b/>
          <w:color w:val="auto"/>
        </w:rPr>
      </w:pPr>
      <w:r>
        <w:rPr>
          <w:rFonts w:ascii="宋体" w:hAnsi="宋体" w:cs="Calibri"/>
          <w:b/>
          <w:color w:val="auto"/>
        </w:rPr>
        <w:t>第八条</w:t>
      </w:r>
      <w:r>
        <w:rPr>
          <w:rFonts w:ascii="Calibri" w:hAnsi="Calibri" w:cs="Calibri"/>
          <w:b/>
          <w:color w:val="auto"/>
        </w:rPr>
        <w:t xml:space="preserve"> </w:t>
      </w:r>
      <w:r>
        <w:rPr>
          <w:rFonts w:ascii="宋体" w:hAnsi="宋体" w:cs="Calibri"/>
          <w:b/>
          <w:color w:val="auto"/>
        </w:rPr>
        <w:t>合同生效、变更与终止</w:t>
      </w:r>
    </w:p>
    <w:p w14:paraId="25941F0A">
      <w:pPr>
        <w:numPr>
          <w:ilvl w:val="0"/>
          <w:numId w:val="25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本合同经乙方</w:t>
      </w:r>
      <w:r>
        <w:rPr>
          <w:rFonts w:hint="eastAsia" w:ascii="宋体" w:hAnsi="宋体" w:cs="Calibri"/>
        </w:rPr>
        <w:t>完成甲方认证</w:t>
      </w:r>
      <w:r>
        <w:rPr>
          <w:rFonts w:ascii="宋体" w:hAnsi="宋体" w:cs="Calibri"/>
        </w:rPr>
        <w:t>申请评审，</w:t>
      </w:r>
      <w:r>
        <w:rPr>
          <w:rFonts w:hint="eastAsia" w:ascii="宋体" w:hAnsi="宋体" w:cs="Calibri"/>
        </w:rPr>
        <w:t>且甲乙</w:t>
      </w:r>
      <w:r>
        <w:rPr>
          <w:rFonts w:ascii="宋体" w:hAnsi="宋体" w:cs="Calibri"/>
        </w:rPr>
        <w:t>双方签字盖章</w:t>
      </w:r>
      <w:r>
        <w:rPr>
          <w:rFonts w:hint="eastAsia" w:ascii="宋体" w:hAnsi="宋体" w:cs="Calibri"/>
        </w:rPr>
        <w:t>后正式</w:t>
      </w:r>
      <w:r>
        <w:rPr>
          <w:rFonts w:ascii="宋体" w:hAnsi="宋体" w:cs="Calibri"/>
        </w:rPr>
        <w:t>生效。本合同一式</w:t>
      </w:r>
      <w:permStart w:id="33" w:edGrp="everyone"/>
      <w:r>
        <w:rPr>
          <w:rFonts w:ascii="宋体" w:hAnsi="宋体" w:cs="Calibri"/>
          <w:color w:val="FF0000"/>
        </w:rPr>
        <w:t>两</w:t>
      </w:r>
      <w:r>
        <w:rPr>
          <w:rFonts w:hint="eastAsia" w:ascii="宋体" w:hAnsi="宋体" w:cs="Calibri"/>
          <w:color w:val="FF0000"/>
          <w:lang w:val="en-US" w:eastAsia="zh-CN"/>
        </w:rPr>
        <w:t xml:space="preserve"> </w:t>
      </w:r>
      <w:permEnd w:id="33"/>
      <w:r>
        <w:rPr>
          <w:rFonts w:ascii="宋体" w:hAnsi="宋体" w:cs="Calibri"/>
        </w:rPr>
        <w:t>份，</w:t>
      </w:r>
      <w:r>
        <w:rPr>
          <w:rFonts w:hint="eastAsia" w:ascii="宋体" w:hAnsi="宋体" w:cs="Tahoma"/>
        </w:rPr>
        <w:t>甲方执</w:t>
      </w:r>
      <w:permStart w:id="34" w:edGrp="everyone"/>
      <w:r>
        <w:rPr>
          <w:rFonts w:hint="eastAsia" w:ascii="宋体" w:hAnsi="宋体" w:cs="Tahoma"/>
          <w:color w:val="FF0000"/>
        </w:rPr>
        <w:t>一</w:t>
      </w:r>
      <w:r>
        <w:rPr>
          <w:rFonts w:hint="eastAsia" w:ascii="宋体" w:hAnsi="宋体" w:cs="Tahoma"/>
          <w:color w:val="FF0000"/>
          <w:lang w:val="en-US" w:eastAsia="zh-CN"/>
        </w:rPr>
        <w:t xml:space="preserve"> </w:t>
      </w:r>
      <w:permEnd w:id="34"/>
      <w:r>
        <w:rPr>
          <w:rFonts w:hint="eastAsia" w:ascii="宋体" w:hAnsi="宋体" w:cs="Tahoma"/>
        </w:rPr>
        <w:t>份，乙方执</w:t>
      </w:r>
      <w:permStart w:id="35" w:edGrp="everyone"/>
      <w:r>
        <w:rPr>
          <w:rFonts w:hint="eastAsia" w:ascii="宋体" w:hAnsi="宋体" w:cs="Tahoma"/>
          <w:color w:val="FF0000"/>
        </w:rPr>
        <w:t>一</w:t>
      </w:r>
      <w:r>
        <w:rPr>
          <w:rFonts w:hint="eastAsia" w:ascii="宋体" w:hAnsi="宋体" w:cs="Tahoma"/>
          <w:color w:val="FF0000"/>
          <w:lang w:val="en-US" w:eastAsia="zh-CN"/>
        </w:rPr>
        <w:t xml:space="preserve"> </w:t>
      </w:r>
      <w:permEnd w:id="35"/>
      <w:r>
        <w:rPr>
          <w:rFonts w:hint="eastAsia" w:ascii="宋体" w:hAnsi="宋体" w:cs="Tahoma"/>
        </w:rPr>
        <w:t>份</w:t>
      </w:r>
      <w:r>
        <w:rPr>
          <w:rFonts w:hint="eastAsia" w:ascii="宋体" w:hAnsi="宋体" w:cs="Calibri"/>
        </w:rPr>
        <w:t>，具有同等法律效力</w:t>
      </w:r>
      <w:r>
        <w:rPr>
          <w:rFonts w:ascii="宋体" w:hAnsi="宋体" w:cs="Calibri"/>
        </w:rPr>
        <w:t>。</w:t>
      </w:r>
    </w:p>
    <w:p w14:paraId="3E7792A8">
      <w:pPr>
        <w:numPr>
          <w:ilvl w:val="0"/>
          <w:numId w:val="25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本合同未尽事宜，双方可协商签订补充协议。</w:t>
      </w:r>
      <w:r>
        <w:rPr>
          <w:rFonts w:hint="eastAsia" w:ascii="宋体" w:hAnsi="宋体" w:cs="Calibri"/>
        </w:rPr>
        <w:t>补充协议经双方签字盖章后生效，与本合同具有同等法律效力；若补充协议条款与本合同原有条款相抵触，以补充协议新条款为准，抵触部分的原合同条款自补充协议生效之日起失效。</w:t>
      </w:r>
    </w:p>
    <w:p w14:paraId="0C421093">
      <w:pPr>
        <w:numPr>
          <w:ilvl w:val="0"/>
          <w:numId w:val="25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发生下列情况</w:t>
      </w:r>
      <w:r>
        <w:rPr>
          <w:rFonts w:hint="eastAsia" w:ascii="宋体" w:hAnsi="宋体" w:cs="Calibri"/>
        </w:rPr>
        <w:t>之一的</w:t>
      </w:r>
      <w:r>
        <w:rPr>
          <w:rFonts w:ascii="宋体" w:hAnsi="宋体" w:cs="Calibri"/>
        </w:rPr>
        <w:t>，本合同自然终止</w:t>
      </w:r>
      <w:r>
        <w:rPr>
          <w:rFonts w:hint="eastAsia" w:ascii="宋体" w:hAnsi="宋体" w:cs="Calibri"/>
        </w:rPr>
        <w:t>，无需另行签订终止协议</w:t>
      </w:r>
      <w:r>
        <w:rPr>
          <w:rFonts w:ascii="宋体" w:hAnsi="宋体" w:cs="Calibri"/>
        </w:rPr>
        <w:t>：</w:t>
      </w:r>
    </w:p>
    <w:p w14:paraId="5D828D33">
      <w:pPr>
        <w:numPr>
          <w:ilvl w:val="0"/>
          <w:numId w:val="26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乙方对甲方</w:t>
      </w:r>
      <w:r>
        <w:rPr>
          <w:rFonts w:hint="eastAsia" w:ascii="宋体" w:hAnsi="宋体" w:cs="Calibri"/>
        </w:rPr>
        <w:t>的认证</w:t>
      </w:r>
      <w:r>
        <w:rPr>
          <w:rFonts w:ascii="宋体" w:hAnsi="宋体" w:cs="Calibri"/>
        </w:rPr>
        <w:t>结论为</w:t>
      </w:r>
      <w:r>
        <w:rPr>
          <w:rFonts w:ascii="Calibri" w:hAnsi="Calibri" w:cs="Calibri"/>
        </w:rPr>
        <w:t>“</w:t>
      </w:r>
      <w:r>
        <w:rPr>
          <w:rFonts w:ascii="宋体" w:hAnsi="宋体" w:cs="Calibri"/>
        </w:rPr>
        <w:t>不通过</w:t>
      </w:r>
      <w:r>
        <w:rPr>
          <w:rFonts w:ascii="Calibri" w:hAnsi="Calibri" w:cs="Calibri"/>
        </w:rPr>
        <w:t>”</w:t>
      </w:r>
      <w:r>
        <w:rPr>
          <w:rFonts w:ascii="宋体" w:hAnsi="宋体" w:cs="Calibri"/>
        </w:rPr>
        <w:t>，甲方整改后复评仍</w:t>
      </w:r>
      <w:r>
        <w:rPr>
          <w:rFonts w:ascii="Calibri" w:hAnsi="Calibri" w:cs="Calibri"/>
        </w:rPr>
        <w:t>“</w:t>
      </w:r>
      <w:r>
        <w:rPr>
          <w:rFonts w:ascii="宋体" w:hAnsi="宋体" w:cs="Calibri"/>
        </w:rPr>
        <w:t>不通过</w:t>
      </w:r>
      <w:r>
        <w:rPr>
          <w:rFonts w:ascii="Calibri" w:hAnsi="Calibri" w:cs="Calibri"/>
        </w:rPr>
        <w:t>”</w:t>
      </w:r>
      <w:r>
        <w:rPr>
          <w:rFonts w:ascii="宋体" w:hAnsi="宋体" w:cs="Calibri"/>
        </w:rPr>
        <w:t>的（</w:t>
      </w:r>
      <w:r>
        <w:rPr>
          <w:rFonts w:hint="eastAsia" w:ascii="宋体" w:hAnsi="宋体" w:cs="Calibri"/>
        </w:rPr>
        <w:t>此时</w:t>
      </w:r>
      <w:r>
        <w:rPr>
          <w:rFonts w:ascii="宋体" w:hAnsi="宋体" w:cs="Calibri"/>
        </w:rPr>
        <w:t>甲方</w:t>
      </w:r>
      <w:r>
        <w:rPr>
          <w:rFonts w:hint="eastAsia" w:ascii="宋体" w:hAnsi="宋体" w:cs="Calibri"/>
        </w:rPr>
        <w:t>须</w:t>
      </w:r>
      <w:r>
        <w:rPr>
          <w:rFonts w:ascii="宋体" w:hAnsi="宋体" w:cs="Calibri"/>
        </w:rPr>
        <w:t>按约支付全额认证费用）；</w:t>
      </w:r>
    </w:p>
    <w:p w14:paraId="746FC766">
      <w:pPr>
        <w:numPr>
          <w:ilvl w:val="0"/>
          <w:numId w:val="26"/>
        </w:numPr>
        <w:spacing w:line="400" w:lineRule="exact"/>
        <w:jc w:val="left"/>
        <w:rPr>
          <w:rFonts w:ascii="Calibri" w:hAnsi="Calibri" w:cs="Calibri"/>
        </w:rPr>
      </w:pPr>
      <w:r>
        <w:rPr>
          <w:rFonts w:hint="eastAsia" w:ascii="宋体" w:hAnsi="宋体" w:cs="Calibri"/>
        </w:rPr>
        <w:t>合同执行期间</w:t>
      </w:r>
      <w:r>
        <w:rPr>
          <w:rFonts w:ascii="宋体" w:hAnsi="宋体" w:cs="Calibri"/>
        </w:rPr>
        <w:t>，</w:t>
      </w:r>
      <w:r>
        <w:rPr>
          <w:rFonts w:hint="eastAsia" w:ascii="宋体" w:hAnsi="宋体" w:cs="Calibri"/>
        </w:rPr>
        <w:t>甲方申请注销认证证书，或因甲方</w:t>
      </w:r>
      <w:r>
        <w:rPr>
          <w:rFonts w:ascii="宋体" w:hAnsi="宋体" w:cs="Calibri"/>
        </w:rPr>
        <w:t>逾期未完成整改</w:t>
      </w:r>
      <w:r>
        <w:rPr>
          <w:rFonts w:hint="eastAsia" w:ascii="宋体" w:hAnsi="宋体" w:cs="Calibri"/>
        </w:rPr>
        <w:t>被乙方</w:t>
      </w:r>
      <w:r>
        <w:rPr>
          <w:rFonts w:ascii="宋体" w:hAnsi="宋体" w:cs="Calibri"/>
        </w:rPr>
        <w:t>撤销</w:t>
      </w:r>
      <w:r>
        <w:rPr>
          <w:rFonts w:hint="eastAsia" w:ascii="宋体" w:hAnsi="宋体" w:cs="Calibri"/>
        </w:rPr>
        <w:t>证书</w:t>
      </w:r>
      <w:r>
        <w:rPr>
          <w:rFonts w:ascii="宋体" w:hAnsi="宋体" w:cs="Calibri"/>
        </w:rPr>
        <w:t>的；</w:t>
      </w:r>
    </w:p>
    <w:p w14:paraId="7F418724">
      <w:pPr>
        <w:numPr>
          <w:ilvl w:val="0"/>
          <w:numId w:val="26"/>
        </w:numPr>
        <w:spacing w:line="400" w:lineRule="exact"/>
        <w:jc w:val="left"/>
        <w:rPr>
          <w:rFonts w:ascii="Calibri" w:hAnsi="Calibri" w:cs="Calibri"/>
        </w:rPr>
      </w:pPr>
      <w:r>
        <w:rPr>
          <w:rFonts w:ascii="宋体" w:hAnsi="宋体" w:cs="Calibri"/>
        </w:rPr>
        <w:t>认证证书有效期</w:t>
      </w:r>
      <w:r>
        <w:rPr>
          <w:rFonts w:hint="eastAsia" w:ascii="宋体" w:hAnsi="宋体" w:cs="Calibri"/>
        </w:rPr>
        <w:t>届满</w:t>
      </w:r>
      <w:r>
        <w:rPr>
          <w:rFonts w:ascii="宋体" w:hAnsi="宋体" w:cs="Calibri"/>
        </w:rPr>
        <w:t>，</w:t>
      </w:r>
      <w:r>
        <w:rPr>
          <w:rFonts w:hint="eastAsia" w:ascii="宋体" w:hAnsi="宋体" w:cs="Calibri"/>
        </w:rPr>
        <w:t>双方未就续约达成一致的</w:t>
      </w:r>
      <w:r>
        <w:rPr>
          <w:rFonts w:ascii="宋体" w:hAnsi="宋体" w:cs="Calibri"/>
        </w:rPr>
        <w:t>；</w:t>
      </w:r>
    </w:p>
    <w:p w14:paraId="0FEA7049">
      <w:pPr>
        <w:numPr>
          <w:ilvl w:val="0"/>
          <w:numId w:val="26"/>
        </w:numPr>
        <w:spacing w:line="400" w:lineRule="exact"/>
        <w:jc w:val="left"/>
        <w:rPr>
          <w:rFonts w:ascii="Calibri" w:hAnsi="Calibri" w:cs="Calibri"/>
        </w:rPr>
      </w:pPr>
      <w:r>
        <w:rPr>
          <w:rFonts w:hint="eastAsia" w:ascii="宋体" w:hAnsi="宋体" w:cs="Calibri"/>
        </w:rPr>
        <w:t>甲乙双方协商一致，书面确认终止本合同的。</w:t>
      </w:r>
    </w:p>
    <w:p w14:paraId="67192B02">
      <w:pPr>
        <w:spacing w:line="400" w:lineRule="exact"/>
        <w:rPr>
          <w:rFonts w:ascii="宋体" w:hAnsi="宋体" w:cs="Calibri"/>
          <w:b/>
        </w:rPr>
      </w:pPr>
    </w:p>
    <w:p w14:paraId="42E199F9">
      <w:pPr>
        <w:spacing w:line="400" w:lineRule="exact"/>
        <w:rPr>
          <w:rFonts w:ascii="宋体" w:hAnsi="宋体" w:cs="Calibri"/>
          <w:b/>
        </w:rPr>
      </w:pPr>
    </w:p>
    <w:p w14:paraId="4687B066">
      <w:pPr>
        <w:spacing w:line="400" w:lineRule="exact"/>
        <w:rPr>
          <w:rFonts w:ascii="宋体" w:hAnsi="宋体" w:cs="Calibri"/>
          <w:b/>
        </w:rPr>
      </w:pPr>
    </w:p>
    <w:p w14:paraId="1699DC2F">
      <w:pPr>
        <w:spacing w:line="400" w:lineRule="exact"/>
        <w:rPr>
          <w:rFonts w:ascii="宋体" w:hAnsi="宋体" w:cs="Calibri"/>
          <w:b/>
        </w:rPr>
      </w:pPr>
    </w:p>
    <w:p w14:paraId="2E111E23">
      <w:pPr>
        <w:spacing w:line="400" w:lineRule="exact"/>
        <w:rPr>
          <w:rFonts w:ascii="宋体" w:hAnsi="宋体" w:cs="Calibri"/>
          <w:b/>
        </w:rPr>
      </w:pPr>
    </w:p>
    <w:p w14:paraId="74282866">
      <w:pPr>
        <w:spacing w:line="400" w:lineRule="exact"/>
        <w:rPr>
          <w:rFonts w:ascii="宋体" w:hAnsi="宋体" w:cs="Calibri"/>
          <w:b/>
        </w:rPr>
      </w:pPr>
    </w:p>
    <w:p w14:paraId="3621307F">
      <w:pPr>
        <w:spacing w:line="400" w:lineRule="exact"/>
        <w:rPr>
          <w:rFonts w:ascii="宋体" w:hAnsi="宋体" w:cs="Calibri"/>
          <w:b/>
        </w:rPr>
      </w:pPr>
    </w:p>
    <w:p w14:paraId="050D930A">
      <w:pPr>
        <w:spacing w:line="400" w:lineRule="exact"/>
        <w:rPr>
          <w:rFonts w:ascii="宋体" w:hAnsi="宋体" w:cs="Calibri"/>
          <w:b/>
        </w:rPr>
      </w:pPr>
    </w:p>
    <w:p w14:paraId="794F3067">
      <w:pPr>
        <w:spacing w:line="400" w:lineRule="exact"/>
        <w:rPr>
          <w:rFonts w:ascii="宋体" w:hAnsi="宋体" w:cs="Calibri"/>
          <w:b/>
        </w:rPr>
      </w:pPr>
    </w:p>
    <w:p w14:paraId="2FE24BE8">
      <w:pPr>
        <w:spacing w:line="400" w:lineRule="exact"/>
        <w:rPr>
          <w:rFonts w:ascii="Calibri" w:hAnsi="Calibri" w:cs="Calibri"/>
          <w:b/>
        </w:rPr>
      </w:pPr>
      <w:r>
        <w:rPr>
          <w:rFonts w:ascii="宋体" w:hAnsi="宋体" w:cs="Calibri"/>
          <w:b/>
        </w:rPr>
        <w:t>第九条</w:t>
      </w:r>
      <w:r>
        <w:rPr>
          <w:rFonts w:ascii="Calibri" w:hAnsi="Calibri" w:cs="Calibri"/>
          <w:b/>
        </w:rPr>
        <w:t xml:space="preserve"> </w:t>
      </w:r>
      <w:r>
        <w:rPr>
          <w:rFonts w:ascii="宋体" w:hAnsi="宋体" w:cs="Calibri"/>
          <w:b/>
        </w:rPr>
        <w:t>争议处理</w:t>
      </w:r>
    </w:p>
    <w:p w14:paraId="1786BD47">
      <w:pPr>
        <w:spacing w:line="400" w:lineRule="exact"/>
        <w:ind w:firstLine="420" w:firstLineChars="200"/>
        <w:jc w:val="left"/>
        <w:rPr>
          <w:rFonts w:ascii="Calibri" w:hAnsi="Calibri" w:cs="Calibri"/>
        </w:rPr>
      </w:pPr>
      <w:r>
        <w:rPr>
          <w:rFonts w:hint="eastAsia" w:ascii="宋体" w:hAnsi="宋体" w:cs="Calibri"/>
        </w:rPr>
        <w:t>甲乙双方应本着诚实信用、友好协商的原则履行本合同；若一方违约或对合同条款理解有分歧，应首先协商解决争议。协商不成的，任何一方均有权向乙方住所地有管辖权的人民法院提起诉讼。</w:t>
      </w:r>
    </w:p>
    <w:p w14:paraId="271816E6">
      <w:pPr>
        <w:spacing w:line="360" w:lineRule="auto"/>
        <w:ind w:firstLine="420" w:firstLineChars="20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23341AE">
      <w:pPr>
        <w:spacing w:line="360" w:lineRule="auto"/>
        <w:ind w:firstLine="420" w:firstLineChars="20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tbl>
      <w:tblPr>
        <w:tblStyle w:val="5"/>
        <w:tblW w:w="102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8"/>
        <w:gridCol w:w="5128"/>
      </w:tblGrid>
      <w:tr w14:paraId="27E65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B9F07">
            <w:pPr>
              <w:spacing w:line="440" w:lineRule="exact"/>
              <w:rPr>
                <w:rFonts w:ascii="宋体" w:hAnsi="宋体" w:cs="Calibri"/>
              </w:rPr>
            </w:pPr>
            <w:r>
              <w:rPr>
                <w:rFonts w:ascii="宋体" w:hAnsi="宋体" w:cs="Calibri"/>
              </w:rPr>
              <w:t>甲方：</w:t>
            </w:r>
            <w:permStart w:id="36" w:edGrp="everyone"/>
            <w:r>
              <w:rPr>
                <w:rFonts w:ascii="宋体" w:hAnsi="宋体" w:cs="Calibri"/>
              </w:rPr>
              <w:t xml:space="preserve">                                      </w:t>
            </w:r>
            <w:permEnd w:id="36"/>
            <w:r>
              <w:rPr>
                <w:rFonts w:ascii="Calibri" w:hAnsi="Calibri" w:cs="Calibri"/>
              </w:rPr>
              <w:t xml:space="preserve">                                 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0C22F">
            <w:pPr>
              <w:spacing w:line="440" w:lineRule="exact"/>
              <w:rPr>
                <w:rFonts w:ascii="Calibri" w:hAnsi="Calibri" w:cs="Calibri"/>
              </w:rPr>
            </w:pPr>
            <w:r>
              <w:rPr>
                <w:rFonts w:ascii="宋体" w:hAnsi="宋体" w:cs="Calibri"/>
              </w:rPr>
              <w:t>乙方：北京新标恒通认证</w:t>
            </w:r>
            <w:r>
              <w:rPr>
                <w:rFonts w:hint="eastAsia" w:ascii="宋体" w:hAnsi="宋体" w:cs="Calibri"/>
              </w:rPr>
              <w:t>有限</w:t>
            </w:r>
            <w:r>
              <w:rPr>
                <w:rFonts w:ascii="宋体" w:hAnsi="宋体" w:cs="Calibri"/>
              </w:rPr>
              <w:t>公司</w:t>
            </w:r>
          </w:p>
        </w:tc>
      </w:tr>
      <w:tr w14:paraId="32FB7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4B4FCEA1">
            <w:pPr>
              <w:spacing w:line="440" w:lineRule="exact"/>
              <w:rPr>
                <w:rFonts w:ascii="Calibri" w:hAnsi="Calibri" w:cs="Calibri"/>
              </w:rPr>
            </w:pPr>
            <w:r>
              <w:rPr>
                <w:rFonts w:ascii="宋体" w:hAnsi="宋体" w:cs="Calibri"/>
              </w:rPr>
              <w:t>（盖章）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4FB6CDA1">
            <w:pPr>
              <w:spacing w:line="440" w:lineRule="exact"/>
              <w:rPr>
                <w:rFonts w:ascii="Calibri" w:hAnsi="Calibri" w:cs="Calibri"/>
              </w:rPr>
            </w:pPr>
            <w:r>
              <w:rPr>
                <w:rFonts w:ascii="宋体" w:hAnsi="宋体" w:cs="Calibri"/>
              </w:rPr>
              <w:t>（盖章）</w:t>
            </w:r>
          </w:p>
        </w:tc>
      </w:tr>
      <w:tr w14:paraId="6847E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3EC3">
            <w:pPr>
              <w:spacing w:line="440" w:lineRule="exact"/>
              <w:rPr>
                <w:rFonts w:hint="eastAsia" w:ascii="宋体" w:hAnsi="宋体" w:cs="Calibri"/>
              </w:rPr>
            </w:pPr>
            <w:r>
              <w:rPr>
                <w:rFonts w:ascii="宋体" w:hAnsi="宋体" w:cs="Calibri"/>
              </w:rPr>
              <w:t>法定代表人：</w:t>
            </w:r>
            <w:permStart w:id="37" w:edGrp="everyone"/>
            <w:r>
              <w:rPr>
                <w:rFonts w:ascii="宋体" w:hAnsi="宋体" w:cs="Calibri"/>
              </w:rPr>
              <w:t xml:space="preserve">           </w:t>
            </w:r>
            <w:permEnd w:id="37"/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1A5F0">
            <w:pPr>
              <w:spacing w:line="440" w:lineRule="exact"/>
              <w:rPr>
                <w:rFonts w:ascii="Calibri" w:hAnsi="Calibri" w:cs="Calibri"/>
              </w:rPr>
            </w:pPr>
            <w:r>
              <w:rPr>
                <w:rFonts w:ascii="宋体" w:hAnsi="宋体" w:cs="Calibri"/>
              </w:rPr>
              <w:t>法定代表人：</w:t>
            </w:r>
            <w:r>
              <w:rPr>
                <w:rFonts w:hint="eastAsia" w:ascii="宋体" w:hAnsi="宋体" w:cs="Calibri"/>
              </w:rPr>
              <w:t>张艳军</w:t>
            </w:r>
          </w:p>
        </w:tc>
      </w:tr>
      <w:tr w14:paraId="5E04D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BBA39">
            <w:pPr>
              <w:spacing w:line="440" w:lineRule="exact"/>
              <w:rPr>
                <w:rFonts w:ascii="宋体" w:hAnsi="宋体" w:cs="Calibri"/>
              </w:rPr>
            </w:pPr>
            <w:r>
              <w:rPr>
                <w:rFonts w:ascii="宋体" w:hAnsi="宋体" w:cs="Calibri"/>
              </w:rPr>
              <w:t>委托代表人（签字）：</w:t>
            </w:r>
            <w:permStart w:id="38" w:edGrp="everyone"/>
            <w:r>
              <w:rPr>
                <w:rFonts w:ascii="宋体" w:hAnsi="宋体" w:cs="Calibri"/>
              </w:rPr>
              <w:t xml:space="preserve">            </w:t>
            </w:r>
            <w:permEnd w:id="38"/>
          </w:p>
          <w:p w14:paraId="294F1A24">
            <w:pPr>
              <w:spacing w:line="440" w:lineRule="exact"/>
              <w:rPr>
                <w:rFonts w:hint="eastAsia" w:ascii="Calibri" w:hAnsi="Calibri" w:cs="Calibri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5A314">
            <w:pPr>
              <w:spacing w:line="440" w:lineRule="exact"/>
              <w:rPr>
                <w:rFonts w:ascii="宋体" w:hAnsi="宋体" w:cs="Calibri"/>
              </w:rPr>
            </w:pPr>
            <w:r>
              <w:rPr>
                <w:rFonts w:ascii="宋体" w:hAnsi="宋体" w:cs="Calibri"/>
              </w:rPr>
              <w:t>委托代表人（签字）：</w:t>
            </w:r>
            <w:permStart w:id="39" w:edGrp="everyone"/>
            <w:r>
              <w:rPr>
                <w:rFonts w:ascii="宋体" w:hAnsi="宋体" w:cs="Calibri"/>
              </w:rPr>
              <w:t xml:space="preserve">             </w:t>
            </w:r>
            <w:permEnd w:id="39"/>
          </w:p>
          <w:p w14:paraId="5AAA9AE3">
            <w:pPr>
              <w:spacing w:line="440" w:lineRule="exac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Cs w:val="21"/>
              </w:rPr>
              <w:t xml:space="preserve">              </w:t>
            </w:r>
            <w:r>
              <w:rPr>
                <w:rFonts w:ascii="Calibri" w:hAnsi="Calibri" w:cs="Calibri"/>
              </w:rPr>
              <w:t xml:space="preserve">             </w:t>
            </w:r>
          </w:p>
        </w:tc>
      </w:tr>
      <w:tr w14:paraId="5105F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623E">
            <w:pPr>
              <w:spacing w:line="440" w:lineRule="exact"/>
              <w:ind w:firstLine="1260" w:firstLineChars="600"/>
              <w:rPr>
                <w:rFonts w:ascii="Calibri" w:hAnsi="Calibri" w:cs="Calibri"/>
              </w:rPr>
            </w:pPr>
            <w:permStart w:id="40" w:edGrp="everyone"/>
            <w:r>
              <w:rPr>
                <w:rFonts w:ascii="Calibri" w:hAnsi="Calibri" w:cs="Calibri"/>
              </w:rPr>
              <w:t xml:space="preserve">    年    月    日</w:t>
            </w:r>
            <w:permEnd w:id="40"/>
          </w:p>
          <w:p w14:paraId="7BEE5887">
            <w:pPr>
              <w:spacing w:line="440" w:lineRule="exact"/>
              <w:ind w:firstLine="1260" w:firstLineChars="600"/>
              <w:rPr>
                <w:rFonts w:ascii="Calibri" w:hAnsi="Calibri" w:cs="Calibri"/>
              </w:rPr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105AD">
            <w:pPr>
              <w:rPr>
                <w:rFonts w:ascii="Calibri" w:hAnsi="Calibri" w:cs="Calibri"/>
              </w:rPr>
            </w:pPr>
            <w:permStart w:id="41" w:edGrp="everyone"/>
            <w:r>
              <w:rPr>
                <w:rFonts w:hint="eastAsia"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年    月    日</w:t>
            </w:r>
            <w:permEnd w:id="41"/>
            <w:bookmarkStart w:id="1" w:name="_GoBack"/>
            <w:bookmarkEnd w:id="1"/>
          </w:p>
          <w:p w14:paraId="01C72C95">
            <w:pPr>
              <w:spacing w:line="440" w:lineRule="exact"/>
              <w:ind w:firstLine="1260" w:firstLineChars="600"/>
              <w:rPr>
                <w:rFonts w:ascii="Calibri" w:hAnsi="Calibri" w:cs="Calibri"/>
              </w:rPr>
            </w:pPr>
          </w:p>
        </w:tc>
      </w:tr>
    </w:tbl>
    <w:p w14:paraId="74AD823C">
      <w:pPr>
        <w:spacing w:line="440" w:lineRule="exact"/>
        <w:rPr>
          <w:rFonts w:hint="eastAsia" w:ascii="Tahoma" w:hAnsi="宋体" w:cs="Tahoma"/>
          <w:szCs w:val="21"/>
        </w:rPr>
      </w:pPr>
      <w:permStart w:id="42" w:edGrp="everyone"/>
      <w:permEnd w:id="42"/>
    </w:p>
    <w:sectPr>
      <w:footerReference r:id="rId5" w:type="default"/>
      <w:pgSz w:w="11906" w:h="16838"/>
      <w:pgMar w:top="1440" w:right="1134" w:bottom="1440" w:left="113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9137F">
    <w:pPr>
      <w:pStyle w:val="3"/>
      <w:pBdr>
        <w:top w:val="single" w:color="auto" w:sz="4" w:space="1"/>
      </w:pBdr>
      <w:rPr>
        <w:rFonts w:hint="eastAsia" w:ascii="宋体" w:hAnsi="宋体" w:cs="宋体"/>
      </w:rPr>
    </w:pPr>
    <w:r>
      <w:rPr>
        <w:rFonts w:hint="eastAsia" w:ascii="宋体" w:hAnsi="宋体" w:cs="宋体"/>
      </w:rPr>
      <w:t xml:space="preserve">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56F7F">
    <w:pPr>
      <w:pStyle w:val="3"/>
      <w:pBdr>
        <w:top w:val="single" w:color="auto" w:sz="4" w:space="1"/>
      </w:pBdr>
      <w:rPr>
        <w:rFonts w:hint="eastAsia" w:ascii="宋体" w:hAnsi="宋体" w:cs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4979035</wp:posOffset>
              </wp:positionH>
              <wp:positionV relativeFrom="paragraph">
                <wp:posOffset>-6985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3CBD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7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05pt;margin-top:-0.5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+mb9P2wtUDcKmRI5LoHhut&#10;0Oybntne5GcQc6brDG/5pkLyLfPhgTm0Ah6MYQn3WAppkMT0FiWlcV//dR7jUSF4KanRWhnVmCRK&#10;5AeNygEwDIYbjP1g6KO6M+jVMYbQ8tbEBRfkYBbOqC+YoFXMARfTHJkyGgbzLnTtjQnkYrVqg47W&#10;VYeyu4C+syxs9c7ymCYK6e3qGCBmq3EUqFOl1w2d11apn5LY2n/u26inP8Py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ZtruHYAAAACwEAAA8AAAAAAAAAAQAgAAAAIgAAAGRycy9kb3ducmV2Lnht&#10;bFBLAQIUABQAAAAIAIdO4kDhgNOO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3CBD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7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</w:rPr>
      <w:t>实施日期：202</w:t>
    </w:r>
    <w:r>
      <w:rPr>
        <w:rFonts w:hint="eastAsia" w:ascii="宋体" w:hAnsi="宋体" w:cs="宋体"/>
        <w:lang w:val="en-US" w:eastAsia="zh-CN"/>
      </w:rPr>
      <w:t>5</w:t>
    </w:r>
    <w:r>
      <w:rPr>
        <w:rFonts w:hint="eastAsia" w:ascii="宋体" w:hAnsi="宋体" w:cs="宋体"/>
      </w:rPr>
      <w:t>-</w:t>
    </w:r>
    <w:r>
      <w:rPr>
        <w:rFonts w:hint="eastAsia" w:ascii="宋体" w:hAnsi="宋体" w:cs="宋体"/>
        <w:lang w:val="en-US" w:eastAsia="zh-CN"/>
      </w:rPr>
      <w:t>12</w:t>
    </w:r>
    <w:r>
      <w:rPr>
        <w:rFonts w:hint="eastAsia" w:ascii="宋体" w:hAnsi="宋体" w:cs="宋体"/>
      </w:rPr>
      <w:t>-</w:t>
    </w:r>
    <w:r>
      <w:rPr>
        <w:rFonts w:ascii="宋体" w:hAnsi="宋体" w:cs="宋体"/>
      </w:rPr>
      <w:t>20</w:t>
    </w:r>
    <w:r>
      <w:rPr>
        <w:rFonts w:hint="eastAsia" w:ascii="宋体" w:hAnsi="宋体" w:cs="宋体"/>
      </w:rPr>
      <w:t xml:space="preserve">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4BD3D">
    <w:pPr>
      <w:widowControl/>
      <w:jc w:val="left"/>
      <w:rPr>
        <w:rFonts w:hint="eastAsia" w:ascii="宋体" w:hAnsi="宋体" w:cs="黑体"/>
        <w:sz w:val="18"/>
        <w:szCs w:val="18"/>
      </w:rPr>
    </w:pPr>
    <w:r>
      <w:rPr>
        <w:rFonts w:hint="eastAsia" w:ascii="宋体" w:hAnsi="宋体" w:cs="宋体"/>
        <w:kern w:val="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</wp:posOffset>
          </wp:positionH>
          <wp:positionV relativeFrom="paragraph">
            <wp:posOffset>-121285</wp:posOffset>
          </wp:positionV>
          <wp:extent cx="360680" cy="289560"/>
          <wp:effectExtent l="0" t="0" r="7620" b="2540"/>
          <wp:wrapNone/>
          <wp:docPr id="2" name="图片 1" descr="C:\Users\26217\Desktop\微信图片_20220215103216.png微信图片_20220215103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26217\Desktop\微信图片_20220215103216.png微信图片_2022021510321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6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kern w:val="0"/>
        <w:sz w:val="24"/>
      </w:rPr>
      <w:t xml:space="preserve">     </w:t>
    </w:r>
    <w:r>
      <w:rPr>
        <w:rFonts w:hint="eastAsia" w:ascii="宋体" w:hAnsi="宋体" w:cs="黑体"/>
        <w:sz w:val="18"/>
        <w:szCs w:val="18"/>
      </w:rPr>
      <w:t>北京新标恒通认证有限公司</w:t>
    </w:r>
  </w:p>
  <w:p w14:paraId="7FBCAB6B">
    <w:pPr>
      <w:pStyle w:val="4"/>
      <w:pBdr>
        <w:bottom w:val="single" w:color="auto" w:sz="4" w:space="1"/>
      </w:pBdr>
      <w:jc w:val="both"/>
      <w:rPr>
        <w:rFonts w:hint="eastAsia" w:eastAsia="宋体"/>
        <w:lang w:eastAsia="zh-CN"/>
      </w:rPr>
    </w:pPr>
    <w:r>
      <w:rPr>
        <w:rFonts w:hint="eastAsia" w:ascii="Cambria" w:hAnsi="宋体"/>
      </w:rPr>
      <w:t>Beijing Xinbiao Hengtong Certification Co., Ltd.                                     编号：XBHT -JL-53 A/4-</w:t>
    </w:r>
    <w:r>
      <w:rPr>
        <w:rFonts w:hint="eastAsia" w:ascii="Cambria" w:hAnsi="宋体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E1E60"/>
    <w:multiLevelType w:val="multilevel"/>
    <w:tmpl w:val="03CE1E60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1">
    <w:nsid w:val="056C33A7"/>
    <w:multiLevelType w:val="multilevel"/>
    <w:tmpl w:val="056C33A7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－"/>
      <w:lvlJc w:val="left"/>
      <w:pPr>
        <w:ind w:left="1260" w:hanging="420"/>
      </w:pPr>
      <w:rPr>
        <w:rFonts w:hint="eastAsia" w:ascii="等线" w:hAnsi="等线" w:eastAsia="等线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2">
    <w:nsid w:val="0DBB7B8E"/>
    <w:multiLevelType w:val="multilevel"/>
    <w:tmpl w:val="0DBB7B8E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3">
    <w:nsid w:val="114F3D39"/>
    <w:multiLevelType w:val="multilevel"/>
    <w:tmpl w:val="114F3D39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4">
    <w:nsid w:val="21197479"/>
    <w:multiLevelType w:val="multilevel"/>
    <w:tmpl w:val="21197479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5">
    <w:nsid w:val="264C66C0"/>
    <w:multiLevelType w:val="multilevel"/>
    <w:tmpl w:val="264C66C0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6">
    <w:nsid w:val="27383AC3"/>
    <w:multiLevelType w:val="multilevel"/>
    <w:tmpl w:val="27383AC3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7">
    <w:nsid w:val="27702885"/>
    <w:multiLevelType w:val="multilevel"/>
    <w:tmpl w:val="27702885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8">
    <w:nsid w:val="286F6A5C"/>
    <w:multiLevelType w:val="multilevel"/>
    <w:tmpl w:val="286F6A5C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9">
    <w:nsid w:val="2CF44354"/>
    <w:multiLevelType w:val="multilevel"/>
    <w:tmpl w:val="2CF44354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10">
    <w:nsid w:val="335F7A01"/>
    <w:multiLevelType w:val="multilevel"/>
    <w:tmpl w:val="335F7A01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11">
    <w:nsid w:val="3B336088"/>
    <w:multiLevelType w:val="multilevel"/>
    <w:tmpl w:val="3B336088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－"/>
      <w:lvlJc w:val="left"/>
      <w:pPr>
        <w:ind w:left="1260" w:hanging="420"/>
      </w:pPr>
      <w:rPr>
        <w:rFonts w:hint="eastAsia" w:ascii="等线" w:hAnsi="等线" w:eastAsia="等线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12">
    <w:nsid w:val="3F9F7B52"/>
    <w:multiLevelType w:val="multilevel"/>
    <w:tmpl w:val="3F9F7B52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13">
    <w:nsid w:val="40291CDB"/>
    <w:multiLevelType w:val="multilevel"/>
    <w:tmpl w:val="40291CDB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14">
    <w:nsid w:val="4B4304DE"/>
    <w:multiLevelType w:val="multilevel"/>
    <w:tmpl w:val="4B4304DE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15">
    <w:nsid w:val="4F9A128C"/>
    <w:multiLevelType w:val="multilevel"/>
    <w:tmpl w:val="4F9A128C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16">
    <w:nsid w:val="53A52323"/>
    <w:multiLevelType w:val="multilevel"/>
    <w:tmpl w:val="53A52323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17">
    <w:nsid w:val="5C5504B8"/>
    <w:multiLevelType w:val="multilevel"/>
    <w:tmpl w:val="5C5504B8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18">
    <w:nsid w:val="5D20577E"/>
    <w:multiLevelType w:val="multilevel"/>
    <w:tmpl w:val="5D20577E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19">
    <w:nsid w:val="617F1CE1"/>
    <w:multiLevelType w:val="multilevel"/>
    <w:tmpl w:val="617F1CE1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20">
    <w:nsid w:val="66A46C1E"/>
    <w:multiLevelType w:val="multilevel"/>
    <w:tmpl w:val="66A46C1E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21">
    <w:nsid w:val="66F9396E"/>
    <w:multiLevelType w:val="multilevel"/>
    <w:tmpl w:val="66F9396E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22">
    <w:nsid w:val="711461DF"/>
    <w:multiLevelType w:val="multilevel"/>
    <w:tmpl w:val="711461DF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23">
    <w:nsid w:val="76CD775E"/>
    <w:multiLevelType w:val="multilevel"/>
    <w:tmpl w:val="76CD775E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24">
    <w:nsid w:val="7A0A3153"/>
    <w:multiLevelType w:val="multilevel"/>
    <w:tmpl w:val="7A0A3153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abstractNum w:abstractNumId="25">
    <w:nsid w:val="7BFE0735"/>
    <w:multiLevelType w:val="multilevel"/>
    <w:tmpl w:val="7BFE0735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 w:hAnsi="Times New Roman"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Q83x07hjyw8rCYEgd5HiVA/cpts=" w:salt="RjwUSf+eeKgexh4wn9SMm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C97CC9"/>
    <w:rsid w:val="00010F5C"/>
    <w:rsid w:val="0002094F"/>
    <w:rsid w:val="00075842"/>
    <w:rsid w:val="000A0CE7"/>
    <w:rsid w:val="000A4C41"/>
    <w:rsid w:val="000E6A17"/>
    <w:rsid w:val="00102635"/>
    <w:rsid w:val="001E3AE6"/>
    <w:rsid w:val="0023533B"/>
    <w:rsid w:val="002701DF"/>
    <w:rsid w:val="00283C11"/>
    <w:rsid w:val="00331502"/>
    <w:rsid w:val="003E2A1D"/>
    <w:rsid w:val="003E40FA"/>
    <w:rsid w:val="003F01C9"/>
    <w:rsid w:val="00406E00"/>
    <w:rsid w:val="00465229"/>
    <w:rsid w:val="00487EF8"/>
    <w:rsid w:val="004A2A29"/>
    <w:rsid w:val="004D2D12"/>
    <w:rsid w:val="00537AE8"/>
    <w:rsid w:val="0055531B"/>
    <w:rsid w:val="00622B23"/>
    <w:rsid w:val="006433FB"/>
    <w:rsid w:val="0065364D"/>
    <w:rsid w:val="006825ED"/>
    <w:rsid w:val="006D2612"/>
    <w:rsid w:val="006E6C8E"/>
    <w:rsid w:val="00795F17"/>
    <w:rsid w:val="0087219D"/>
    <w:rsid w:val="008E5DAF"/>
    <w:rsid w:val="008F748D"/>
    <w:rsid w:val="009155F8"/>
    <w:rsid w:val="00917512"/>
    <w:rsid w:val="009334AC"/>
    <w:rsid w:val="00981F35"/>
    <w:rsid w:val="009E7DAF"/>
    <w:rsid w:val="00A02A52"/>
    <w:rsid w:val="00A12A52"/>
    <w:rsid w:val="00A300B8"/>
    <w:rsid w:val="00A710BD"/>
    <w:rsid w:val="00A868A7"/>
    <w:rsid w:val="00AC4DD8"/>
    <w:rsid w:val="00AF7DEE"/>
    <w:rsid w:val="00B063CD"/>
    <w:rsid w:val="00B5233E"/>
    <w:rsid w:val="00BB3EE8"/>
    <w:rsid w:val="00BF79D9"/>
    <w:rsid w:val="00C062AD"/>
    <w:rsid w:val="00C442F6"/>
    <w:rsid w:val="00C60B16"/>
    <w:rsid w:val="00C6766C"/>
    <w:rsid w:val="00C97CC9"/>
    <w:rsid w:val="00CC4883"/>
    <w:rsid w:val="00D36837"/>
    <w:rsid w:val="00D60100"/>
    <w:rsid w:val="00D83AC4"/>
    <w:rsid w:val="00DE0FC3"/>
    <w:rsid w:val="00E04351"/>
    <w:rsid w:val="00E36B7A"/>
    <w:rsid w:val="00E43C96"/>
    <w:rsid w:val="00E45AAB"/>
    <w:rsid w:val="00F05EF1"/>
    <w:rsid w:val="00F43F94"/>
    <w:rsid w:val="00F5068F"/>
    <w:rsid w:val="00F84F5A"/>
    <w:rsid w:val="00F93A97"/>
    <w:rsid w:val="00FB2F38"/>
    <w:rsid w:val="00FD5EAA"/>
    <w:rsid w:val="00FE139E"/>
    <w:rsid w:val="02783CB7"/>
    <w:rsid w:val="035B751F"/>
    <w:rsid w:val="08C92C78"/>
    <w:rsid w:val="0ADA341F"/>
    <w:rsid w:val="10D13AAE"/>
    <w:rsid w:val="12597320"/>
    <w:rsid w:val="15826B8D"/>
    <w:rsid w:val="17423589"/>
    <w:rsid w:val="28217D86"/>
    <w:rsid w:val="282A245C"/>
    <w:rsid w:val="2ADE6D1D"/>
    <w:rsid w:val="2D5A5AAE"/>
    <w:rsid w:val="2E7420A1"/>
    <w:rsid w:val="30AB0AF5"/>
    <w:rsid w:val="38261278"/>
    <w:rsid w:val="462D622D"/>
    <w:rsid w:val="4E42042C"/>
    <w:rsid w:val="52F62268"/>
    <w:rsid w:val="546C0B5E"/>
    <w:rsid w:val="56D34B2A"/>
    <w:rsid w:val="5EF512A8"/>
    <w:rsid w:val="60556646"/>
    <w:rsid w:val="64021484"/>
    <w:rsid w:val="65D75780"/>
    <w:rsid w:val="6BE43AFC"/>
    <w:rsid w:val="74FD5575"/>
    <w:rsid w:val="7D1B4479"/>
    <w:rsid w:val="7F5D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3958</Words>
  <Characters>4026</Characters>
  <Lines>44</Lines>
  <Paragraphs>12</Paragraphs>
  <TotalTime>7</TotalTime>
  <ScaleCrop>false</ScaleCrop>
  <LinksUpToDate>false</LinksUpToDate>
  <CharactersWithSpaces>4306</CharactersWithSpaces>
  <Application>WPS Office_12.1.0.22529_F1E327BC-269C-435d-A152-05C5408002CA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2023-03-08T01:24:00Z</dcterms:created>
  <dc:creator>张 艳军</dc:creator>
  <cp:lastModifiedBy>WPS_1679296188</cp:lastModifiedBy>
  <cp:lastPrinted>2025-12-05T05:27:00Z</cp:lastPrinted>
  <dcterms:modified xsi:type="dcterms:W3CDTF">2025-12-10T04:38:19Z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571AA1B05120416E9AADD2D687D6C46E_13</vt:lpwstr>
  </property>
  <property fmtid="{D5CDD505-2E9C-101B-9397-08002B2CF9AE}" pid="4" name="KSOTemplateDocerSaveRecord">
    <vt:lpwstr>eyJoZGlkIjoiZGI2ZmRkZmU1YzM4NGNhOWFlNDZmYmJiZTljMGU2NzciLCJ1c2VySWQiOiIxNDgxMzIxOTEzIn0=</vt:lpwstr>
  </property>
</Properties>
</file>